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D4" w:rsidRDefault="009279D4">
      <w:pPr>
        <w:pStyle w:val="Hlavika"/>
        <w:jc w:val="center"/>
        <w:rPr>
          <w:rFonts w:hint="eastAsia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Oznámenie o vyhlásení výberového konania </w:t>
      </w:r>
    </w:p>
    <w:p w:rsidR="009279D4" w:rsidRDefault="009279D4">
      <w:pPr>
        <w:pStyle w:val="Hlavika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9279D4"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D4" w:rsidRDefault="009279D4">
            <w:pPr>
              <w:pStyle w:val="Hlavika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279D4" w:rsidRDefault="009279D4">
            <w:pPr>
              <w:pStyle w:val="Hlavika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Ministerstvo vnútra SR/ Úrad splnomocnenca vlády SR pre rómske komunity</w:t>
            </w:r>
          </w:p>
          <w:p w:rsidR="009279D4" w:rsidRDefault="009279D4">
            <w:pPr>
              <w:pStyle w:val="Hlavika"/>
              <w:tabs>
                <w:tab w:val="clear" w:pos="9638"/>
              </w:tabs>
              <w:spacing w:after="12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podporuje výkon KC : </w:t>
            </w:r>
          </w:p>
          <w:p w:rsidR="009279D4" w:rsidRDefault="009279D4">
            <w:pPr>
              <w:pStyle w:val="Hlavika"/>
              <w:tabs>
                <w:tab w:val="clear" w:pos="9638"/>
              </w:tabs>
              <w:spacing w:after="120"/>
              <w:ind w:right="-397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</w:rPr>
              <w:t>Komunitné centrum, Krčméryho 2, 040 11  Košice – Luník IX</w:t>
            </w:r>
          </w:p>
          <w:p w:rsidR="009279D4" w:rsidRDefault="009279D4">
            <w:pPr>
              <w:pStyle w:val="Hlavika"/>
              <w:jc w:val="center"/>
              <w:rPr>
                <w:rFonts w:ascii="Calibri" w:hAnsi="Calibri" w:cs="Calibri"/>
                <w:b/>
                <w:color w:val="E36C0A"/>
                <w:sz w:val="22"/>
                <w:szCs w:val="22"/>
              </w:rPr>
            </w:pPr>
          </w:p>
        </w:tc>
      </w:tr>
    </w:tbl>
    <w:p w:rsidR="009279D4" w:rsidRDefault="009279D4">
      <w:pPr>
        <w:pStyle w:val="Hlavika"/>
        <w:jc w:val="center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pStyle w:val="Hlavika"/>
        <w:jc w:val="center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Poskytovateľ sociálnej služby v komunitnom centre (ďalej len „Poskytovateľ služby“) </w:t>
      </w:r>
    </w:p>
    <w:p w:rsidR="009279D4" w:rsidRDefault="009279D4">
      <w:pPr>
        <w:jc w:val="center"/>
        <w:rPr>
          <w:rFonts w:hint="eastAsia"/>
        </w:rPr>
      </w:pPr>
      <w:r>
        <w:rPr>
          <w:rFonts w:ascii="Calibri" w:hAnsi="Calibri" w:cs="Calibri"/>
          <w:b/>
        </w:rPr>
        <w:t>Mesto Košice, Trieda SNP 48/A, 040 11  Košice.</w:t>
      </w:r>
    </w:p>
    <w:p w:rsidR="009279D4" w:rsidRDefault="009279D4">
      <w:pPr>
        <w:jc w:val="center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vyhlasuje výberové konanie na plný pracovný úväzok na</w:t>
      </w:r>
    </w:p>
    <w:p w:rsidR="009279D4" w:rsidRDefault="009279D4">
      <w:pPr>
        <w:jc w:val="right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pStyle w:val="Farebnzoznamzvraznenie11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9279D4" w:rsidRDefault="009279D4" w:rsidP="00EC4401">
      <w:pPr>
        <w:numPr>
          <w:ilvl w:val="0"/>
          <w:numId w:val="10"/>
        </w:numPr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jedno pracovné miesto odborného pracovníka KC;</w:t>
      </w:r>
    </w:p>
    <w:p w:rsidR="009279D4" w:rsidRDefault="009279D4">
      <w:pPr>
        <w:ind w:left="426" w:hanging="426"/>
        <w:rPr>
          <w:rFonts w:ascii="Calibri" w:hAnsi="Calibri" w:cs="Calibri"/>
          <w:sz w:val="22"/>
          <w:szCs w:val="22"/>
        </w:rPr>
      </w:pPr>
    </w:p>
    <w:p w:rsidR="009279D4" w:rsidRDefault="009279D4">
      <w:pPr>
        <w:ind w:left="426" w:hanging="426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Výberové konanie sa </w:t>
      </w:r>
      <w:r w:rsidRPr="007D654A">
        <w:rPr>
          <w:rFonts w:ascii="Calibri" w:hAnsi="Calibri" w:cs="Calibri"/>
          <w:b/>
          <w:bCs/>
          <w:sz w:val="22"/>
          <w:szCs w:val="22"/>
        </w:rPr>
        <w:t xml:space="preserve">uskutoční dňa </w:t>
      </w:r>
      <w:r w:rsidR="001F1F6A" w:rsidRPr="007D654A">
        <w:rPr>
          <w:rFonts w:ascii="Calibri" w:hAnsi="Calibri" w:cs="Calibri"/>
          <w:b/>
          <w:bCs/>
          <w:sz w:val="22"/>
          <w:szCs w:val="22"/>
        </w:rPr>
        <w:t>1</w:t>
      </w:r>
      <w:r w:rsidR="00EC4401">
        <w:rPr>
          <w:rFonts w:ascii="Calibri" w:hAnsi="Calibri" w:cs="Calibri"/>
          <w:b/>
          <w:bCs/>
          <w:sz w:val="22"/>
          <w:szCs w:val="22"/>
        </w:rPr>
        <w:t>1</w:t>
      </w:r>
      <w:r w:rsidRPr="007D654A">
        <w:rPr>
          <w:rFonts w:ascii="Calibri" w:hAnsi="Calibri" w:cs="Calibri"/>
          <w:b/>
          <w:bCs/>
          <w:sz w:val="22"/>
          <w:szCs w:val="22"/>
        </w:rPr>
        <w:t>.</w:t>
      </w:r>
      <w:r w:rsidR="00EC4401">
        <w:rPr>
          <w:rFonts w:ascii="Calibri" w:hAnsi="Calibri" w:cs="Calibri"/>
          <w:b/>
          <w:bCs/>
          <w:sz w:val="22"/>
          <w:szCs w:val="22"/>
        </w:rPr>
        <w:t>09</w:t>
      </w:r>
      <w:r w:rsidRPr="007D654A">
        <w:rPr>
          <w:rFonts w:ascii="Calibri" w:hAnsi="Calibri" w:cs="Calibri"/>
          <w:b/>
          <w:bCs/>
          <w:sz w:val="22"/>
          <w:szCs w:val="22"/>
        </w:rPr>
        <w:t>.2017 o</w:t>
      </w:r>
      <w:r>
        <w:rPr>
          <w:rFonts w:ascii="Calibri" w:hAnsi="Calibri" w:cs="Calibri"/>
          <w:b/>
          <w:bCs/>
          <w:sz w:val="22"/>
          <w:szCs w:val="22"/>
        </w:rPr>
        <w:t xml:space="preserve"> 09.00 hod. v</w:t>
      </w:r>
      <w:r w:rsidR="002201B2">
        <w:rPr>
          <w:rFonts w:ascii="Calibri" w:hAnsi="Calibri" w:cs="Calibri"/>
          <w:b/>
          <w:bCs/>
          <w:sz w:val="22"/>
          <w:szCs w:val="22"/>
        </w:rPr>
        <w:t xml:space="preserve"> priestoroch Komunitného centra, Krčméryho 2, Košice </w:t>
      </w:r>
      <w:r w:rsidR="002201B2">
        <w:rPr>
          <w:rFonts w:ascii="Calibri" w:hAnsi="Calibri" w:cs="Calibri"/>
          <w:b/>
          <w:color w:val="000000"/>
        </w:rPr>
        <w:t>– Luník IX</w:t>
      </w:r>
      <w:bookmarkStart w:id="0" w:name="_GoBack"/>
      <w:bookmarkEnd w:id="0"/>
      <w:r w:rsidR="002201B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Pri výberovom konaní sa uchádzači preukážu občianskym preukazom.</w:t>
      </w:r>
    </w:p>
    <w:p w:rsidR="009279D4" w:rsidRDefault="009279D4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Záujemcovia o</w:t>
      </w:r>
      <w:r w:rsidR="00EC440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uveden</w:t>
      </w:r>
      <w:r w:rsidR="00EC4401">
        <w:rPr>
          <w:rFonts w:ascii="Calibri" w:hAnsi="Calibri" w:cs="Calibri"/>
          <w:sz w:val="22"/>
          <w:szCs w:val="22"/>
        </w:rPr>
        <w:t>ú  pracovnú</w:t>
      </w:r>
      <w:r>
        <w:rPr>
          <w:rFonts w:ascii="Calibri" w:hAnsi="Calibri" w:cs="Calibri"/>
          <w:sz w:val="22"/>
          <w:szCs w:val="22"/>
        </w:rPr>
        <w:t xml:space="preserve"> pozíci</w:t>
      </w:r>
      <w:r w:rsidR="00EC440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môžu písomnú žiadosť o prijatie do zamestnania doručiť osobne alebo zaslať doporučenou poštovou zásielkou na adresu </w:t>
      </w:r>
      <w:r>
        <w:rPr>
          <w:rFonts w:ascii="Calibri" w:hAnsi="Calibri" w:cs="Calibri"/>
          <w:b/>
          <w:bCs/>
          <w:sz w:val="22"/>
          <w:szCs w:val="22"/>
        </w:rPr>
        <w:t>Mesto Košice, Trieda SNP 48/A, 040 11  Košice.</w:t>
      </w: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Záujemcovia označia obálku „NP KC“  a „NEOTVÁRAŤ“. </w:t>
      </w: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Uzávierka na predloženie žiadostí o prijatie do </w:t>
      </w:r>
      <w:r w:rsidRPr="007D654A">
        <w:rPr>
          <w:rFonts w:ascii="Calibri" w:hAnsi="Calibri" w:cs="Calibri"/>
          <w:b/>
          <w:sz w:val="22"/>
          <w:szCs w:val="22"/>
        </w:rPr>
        <w:t xml:space="preserve">zamestnania je </w:t>
      </w:r>
      <w:r w:rsidR="00EC4401">
        <w:rPr>
          <w:rFonts w:ascii="Calibri" w:hAnsi="Calibri" w:cs="Calibri"/>
          <w:b/>
          <w:sz w:val="22"/>
          <w:szCs w:val="22"/>
        </w:rPr>
        <w:t>06</w:t>
      </w:r>
      <w:r w:rsidR="001F1F6A" w:rsidRPr="007D654A">
        <w:rPr>
          <w:rFonts w:ascii="Calibri" w:hAnsi="Calibri" w:cs="Calibri"/>
          <w:b/>
          <w:sz w:val="22"/>
          <w:szCs w:val="22"/>
        </w:rPr>
        <w:t>.</w:t>
      </w:r>
      <w:r w:rsidRPr="007D654A">
        <w:rPr>
          <w:rFonts w:ascii="Calibri" w:hAnsi="Calibri" w:cs="Calibri"/>
          <w:b/>
          <w:sz w:val="22"/>
          <w:szCs w:val="22"/>
        </w:rPr>
        <w:t>0</w:t>
      </w:r>
      <w:r w:rsidR="00EC4401">
        <w:rPr>
          <w:rFonts w:ascii="Calibri" w:hAnsi="Calibri" w:cs="Calibri"/>
          <w:b/>
          <w:sz w:val="22"/>
          <w:szCs w:val="22"/>
        </w:rPr>
        <w:t>9</w:t>
      </w:r>
      <w:r w:rsidRPr="007D654A">
        <w:rPr>
          <w:rFonts w:ascii="Calibri" w:hAnsi="Calibri" w:cs="Calibri"/>
          <w:b/>
          <w:sz w:val="22"/>
          <w:szCs w:val="22"/>
        </w:rPr>
        <w:t>.2017 do</w:t>
      </w:r>
      <w:r>
        <w:rPr>
          <w:rFonts w:ascii="Calibri" w:hAnsi="Calibri" w:cs="Calibri"/>
          <w:b/>
          <w:sz w:val="22"/>
          <w:szCs w:val="22"/>
        </w:rPr>
        <w:t xml:space="preserve"> konca pracovnej doby.</w:t>
      </w:r>
      <w:r>
        <w:rPr>
          <w:rFonts w:ascii="Calibri" w:hAnsi="Calibri" w:cs="Calibri"/>
          <w:sz w:val="22"/>
          <w:szCs w:val="22"/>
        </w:rPr>
        <w:t xml:space="preserve"> Záujemcovia, ktorých písomné žiadosti do výberového konania budú doručené po termíne uzávierky, nebudú zaradení do výberového konania.</w:t>
      </w: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Zoznam požadovaných dokladov k žiadosti o prijatie do zamestnania:</w:t>
      </w:r>
    </w:p>
    <w:p w:rsidR="009279D4" w:rsidRDefault="009279D4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podpísaný štruktúrovaný životopis uchádzača (CV) vo formáte Europass (povinný formát),</w:t>
      </w:r>
    </w:p>
    <w:p w:rsidR="009279D4" w:rsidRDefault="009279D4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kópia dokladu o najvyššom dosiahnutom vzdelaní (diplom a vysvedčenie o štátnych skúškach), </w:t>
      </w:r>
    </w:p>
    <w:p w:rsidR="009279D4" w:rsidRDefault="009279D4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potvrdenie o odbornej praxi s uvedením lehoty vykonávania danej činnosti (vo formáte od mesiac/rok do mesiac/rok) – platí pre pozíciu odborný pracovník KC,</w:t>
      </w:r>
    </w:p>
    <w:p w:rsidR="009279D4" w:rsidRDefault="009279D4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výpis z registra trestov nie starší ako 3 mesiace,</w:t>
      </w:r>
    </w:p>
    <w:p w:rsidR="009279D4" w:rsidRDefault="009279D4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súhlas so spracovaním osobných údajov,</w:t>
      </w:r>
    </w:p>
    <w:p w:rsidR="009279D4" w:rsidRDefault="009279D4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uchádzač môže predložiť aj odporúčania, alebo pracovné hodnotenia od predchádzajúceho zamestnávateľa, alebo od organizácií, s ktorými v minulosti spolupracoval (nepovinný doklad).</w:t>
      </w: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Textpoznmkypodiarou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Textpoznmkypodiarou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Textpoznmkypodiarou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Textpoznmkypodiarou"/>
        <w:jc w:val="both"/>
        <w:rPr>
          <w:rFonts w:hint="eastAsia"/>
        </w:rPr>
      </w:pPr>
      <w:r>
        <w:rPr>
          <w:rFonts w:ascii="Calibri" w:hAnsi="Calibri" w:cs="Calibri"/>
          <w:b/>
          <w:sz w:val="32"/>
          <w:szCs w:val="32"/>
          <w:u w:val="single"/>
        </w:rPr>
        <w:lastRenderedPageBreak/>
        <w:t>Kvalifikačné predpoklady na pozíciu odborný pracovník KC</w:t>
      </w:r>
      <w:r>
        <w:rPr>
          <w:rFonts w:ascii="Calibri" w:hAnsi="Calibri" w:cs="Calibri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sú: </w:t>
      </w:r>
    </w:p>
    <w:p w:rsidR="009279D4" w:rsidRDefault="009279D4">
      <w:pPr>
        <w:pStyle w:val="Farebnzoznamzvraznenie11"/>
        <w:ind w:left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 zmysle zákona č. 219/2014 a to:</w:t>
      </w:r>
    </w:p>
    <w:p w:rsidR="009279D4" w:rsidRDefault="009279D4">
      <w:pPr>
        <w:pStyle w:val="Farebnzoznamzvraznenie11"/>
        <w:ind w:left="33" w:firstLine="675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1. vysokoškolské vzdelanie prvého stupňa v študijnom odbore sociálna práca v zmysle § 5 ods. 1 písm. b),</w:t>
      </w:r>
    </w:p>
    <w:p w:rsidR="009279D4" w:rsidRDefault="009279D4">
      <w:pPr>
        <w:pStyle w:val="Farebnzoznamzvraznenie11"/>
        <w:ind w:left="33" w:firstLine="675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Farebnzoznamzvraznenie11"/>
        <w:ind w:left="33" w:firstLine="675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alebo</w:t>
      </w:r>
    </w:p>
    <w:p w:rsidR="009279D4" w:rsidRDefault="009279D4">
      <w:pPr>
        <w:pStyle w:val="Farebnzoznamzvraznenie11"/>
        <w:ind w:left="33" w:firstLine="675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Farebnzoznamzvraznenie11"/>
        <w:ind w:left="33" w:firstLine="675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2. odborné vzdelanie v oblasti sociálnej práce alebo vysokoškolské vzdelanie prvého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b).  </w:t>
      </w:r>
    </w:p>
    <w:p w:rsidR="009279D4" w:rsidRDefault="009279D4">
      <w:pPr>
        <w:pStyle w:val="Farebnzoznamzvraznenie11"/>
        <w:spacing w:after="0"/>
        <w:ind w:left="3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Zamestnávateľ je na požiadanie fyzickej osoby povinný vydať písomné potvrdenie.</w:t>
      </w:r>
    </w:p>
    <w:p w:rsidR="009279D4" w:rsidRDefault="009279D4">
      <w:pPr>
        <w:pStyle w:val="Normlny1"/>
        <w:spacing w:line="240" w:lineRule="auto"/>
        <w:jc w:val="both"/>
        <w:rPr>
          <w:rFonts w:ascii="Calibri" w:eastAsia="Times New Roman" w:hAnsi="Calibri" w:cs="Calibri"/>
          <w:color w:val="auto"/>
          <w:szCs w:val="22"/>
          <w:lang w:eastAsia="en-US"/>
        </w:rPr>
      </w:pPr>
    </w:p>
    <w:p w:rsidR="009279D4" w:rsidRDefault="009279D4">
      <w:pPr>
        <w:pStyle w:val="Normlny1"/>
        <w:spacing w:line="240" w:lineRule="auto"/>
        <w:jc w:val="both"/>
      </w:pPr>
      <w:r>
        <w:rPr>
          <w:rFonts w:ascii="Calibri" w:eastAsia="Times New Roman" w:hAnsi="Calibri" w:cs="Calibri"/>
          <w:color w:val="auto"/>
          <w:szCs w:val="22"/>
          <w:lang w:eastAsia="en-US"/>
        </w:rPr>
        <w:t>Vzdelanie, vyplývajúce z požiadaviek zákona č. 448/2008 Z.z. o sociálnych službách v znení neskorších predpisov (§ 84, ods. 4,)</w:t>
      </w:r>
      <w:r>
        <w:rPr>
          <w:rStyle w:val="Znakyprepoznmkupodiarou"/>
          <w:rFonts w:ascii="Calibri" w:hAnsi="Calibri" w:cs="Calibri"/>
          <w:bCs/>
          <w:color w:val="auto"/>
          <w:szCs w:val="22"/>
          <w:vertAlign w:val="baseline"/>
          <w:lang w:eastAsia="en-US"/>
        </w:rPr>
        <w:t>:</w:t>
      </w:r>
    </w:p>
    <w:p w:rsidR="009279D4" w:rsidRDefault="009279D4">
      <w:pPr>
        <w:numPr>
          <w:ilvl w:val="0"/>
          <w:numId w:val="4"/>
        </w:numPr>
        <w:autoSpaceDE w:val="0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vysokoškolské vzdelanie získané štúdiom v bakalárskom stupni v študijnom odbore zameranom na sociálnu prácu, sociálne služby a poradenstvo, sociálnu pedagogiku, špeciálnu pedagogiku, liečebnú pedagogiku, psychológiu, </w:t>
      </w:r>
      <w:r>
        <w:rPr>
          <w:rFonts w:ascii="Calibri" w:eastAsia="Calibri" w:hAnsi="Calibri" w:cs="Calibri"/>
          <w:sz w:val="22"/>
          <w:szCs w:val="22"/>
        </w:rPr>
        <w:t>andragogiku, sociálnu a humanitárnu prácu a charitatívno-misijnú činnosť,</w:t>
      </w:r>
    </w:p>
    <w:p w:rsidR="009279D4" w:rsidRDefault="009279D4">
      <w:pPr>
        <w:pStyle w:val="Farebnzoznamzvraznenie11"/>
        <w:numPr>
          <w:ilvl w:val="0"/>
          <w:numId w:val="4"/>
        </w:numPr>
        <w:spacing w:after="0"/>
        <w:ind w:left="284" w:hanging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akreditovaný vzdelávací kurz zameraný na sociálnu prácu v rozsahu najmenej 150 hodín a prax pri výkone povolania v oblasti sociálnej práce v trvaní najmenej troch rokov, ak má skončené vysokoškolské vzdelanie druhého stupňa, ktoré nie je vyššie uvedené.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9279D4" w:rsidRDefault="009279D4">
      <w:pPr>
        <w:pStyle w:val="Farebnzoznamzvraznenie11"/>
        <w:spacing w:after="0"/>
        <w:ind w:left="34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Style w:val="Normlny1"/>
        <w:spacing w:line="240" w:lineRule="auto"/>
        <w:jc w:val="both"/>
        <w:rPr>
          <w:rFonts w:ascii="Calibri" w:eastAsia="Times New Roman" w:hAnsi="Calibri" w:cs="Calibri"/>
          <w:color w:val="auto"/>
          <w:szCs w:val="22"/>
          <w:highlight w:val="yellow"/>
          <w:lang w:eastAsia="en-US"/>
        </w:rPr>
      </w:pPr>
    </w:p>
    <w:p w:rsidR="009279D4" w:rsidRDefault="009279D4">
      <w:pPr>
        <w:pStyle w:val="Textpoznmkypodiarou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  <w:u w:val="single"/>
        </w:rPr>
        <w:t>Ďalšie výberové kritériá na pozíciu odborný pracovník KC sú:</w:t>
      </w:r>
    </w:p>
    <w:p w:rsidR="009279D4" w:rsidRDefault="009279D4">
      <w:pPr>
        <w:pStyle w:val="Farebnzoznamzvraznenie11"/>
        <w:numPr>
          <w:ilvl w:val="0"/>
          <w:numId w:val="5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znalosť slovenského jazyka,</w:t>
      </w:r>
    </w:p>
    <w:p w:rsidR="009279D4" w:rsidRDefault="009279D4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skúsenosti v oblasti sociálnej práce, komunitnej práce, pedagogickej práce a pod.,</w:t>
      </w:r>
    </w:p>
    <w:p w:rsidR="009279D4" w:rsidRDefault="009279D4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práca s PC na užívateľskej úrovni (Microsoft Word, Microsoft Excel, Microsoft Power Point, práca s internetom),</w:t>
      </w: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V prípade, že na základe výberových kritérií komisia vyhodnotí viacerých uchádzačov ako vhodných na obsadzovanú pozíciu, komisia posudzuje </w:t>
      </w:r>
      <w:r>
        <w:rPr>
          <w:rFonts w:ascii="Calibri" w:hAnsi="Calibri" w:cs="Calibri"/>
          <w:b/>
          <w:sz w:val="22"/>
          <w:szCs w:val="22"/>
        </w:rPr>
        <w:t>doplňujúce výberové kritériá</w:t>
      </w:r>
      <w:r>
        <w:rPr>
          <w:rFonts w:ascii="Calibri" w:hAnsi="Calibri" w:cs="Calibri"/>
          <w:sz w:val="22"/>
          <w:szCs w:val="22"/>
        </w:rPr>
        <w:t>:</w:t>
      </w:r>
    </w:p>
    <w:p w:rsidR="009279D4" w:rsidRDefault="009279D4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u w:val="single"/>
        </w:rPr>
        <w:t>osobnostné predpoklady:</w:t>
      </w:r>
      <w:r>
        <w:rPr>
          <w:rFonts w:ascii="Calibri" w:hAnsi="Calibri" w:cs="Calibri"/>
          <w:sz w:val="22"/>
          <w:szCs w:val="22"/>
        </w:rPr>
        <w:t xml:space="preserve">  empatia; rešpekt k odlišnostiam; schopnosť zvládať náročné situácie, spojené s výkonom povolania; komunikačné zručnosti; schopnosť pracovať v tíme; schopnosť riešiť konflikty, motivácia pre prácu vo vylúčených komunitách/lokalitách a ďalšie,</w:t>
      </w:r>
    </w:p>
    <w:p w:rsidR="009279D4" w:rsidRDefault="009279D4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znalosť jazyka cieľovej skupiny (rómsky, maďarský a podobne),</w:t>
      </w:r>
    </w:p>
    <w:p w:rsidR="009279D4" w:rsidRDefault="009279D4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znalosť konkrétnej komunity a cieľovej skupiny (pobyt vo vylúčenej komunite/lokalite, jeho dĺžka a podobne),</w:t>
      </w:r>
    </w:p>
    <w:p w:rsidR="009279D4" w:rsidRDefault="009279D4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osobný záujem priebežne sa vzdelávať v odbornej problematike a pod.,</w:t>
      </w:r>
    </w:p>
    <w:p w:rsidR="009279D4" w:rsidRDefault="009279D4">
      <w:pPr>
        <w:pStyle w:val="Textpoznmkypodiarou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odporúčania a pracovné hodnotenia od predchádzajúcich zamestnávateľov alebo od organizácií, s ktorými uchádzač spolupracoval.</w:t>
      </w:r>
    </w:p>
    <w:p w:rsidR="009279D4" w:rsidRDefault="009279D4">
      <w:pPr>
        <w:pStyle w:val="Textpoznmkypodiarou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Každý úspešný uchádzač na pozíciu odborný pracovník KC, ktorého výberová komisia vyberie na výberovom konaní na uvedenú pozíciu musí spĺňať </w:t>
      </w:r>
      <w:r>
        <w:rPr>
          <w:rFonts w:ascii="Calibri" w:hAnsi="Calibri" w:cs="Calibri"/>
          <w:b/>
          <w:sz w:val="22"/>
          <w:szCs w:val="22"/>
        </w:rPr>
        <w:t xml:space="preserve">podmienku bezúhonnosti. </w:t>
      </w:r>
      <w:r>
        <w:rPr>
          <w:rFonts w:ascii="Calibri" w:hAnsi="Calibri" w:cs="Calibri"/>
          <w:sz w:val="22"/>
          <w:szCs w:val="22"/>
        </w:rPr>
        <w:t>Splnenie tejto podmienky preukáže Poskytovateľovi predložením výpisu z registra trestov (nie staršieho ako tri mesiace)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279D4" w:rsidRDefault="009279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hint="eastAsia"/>
        </w:rPr>
      </w:pPr>
      <w:r>
        <w:rPr>
          <w:rFonts w:ascii="Calibri" w:hAnsi="Calibri" w:cs="Calibri"/>
          <w:b/>
          <w:color w:val="E36C0A"/>
          <w:sz w:val="22"/>
          <w:szCs w:val="22"/>
          <w:u w:val="single"/>
        </w:rPr>
        <w:t>Upozornenie:</w:t>
      </w:r>
      <w:r>
        <w:rPr>
          <w:rFonts w:ascii="Calibri" w:hAnsi="Calibri" w:cs="Calibri"/>
          <w:b/>
          <w:color w:val="E36C0A"/>
          <w:sz w:val="22"/>
          <w:szCs w:val="22"/>
        </w:rPr>
        <w:t xml:space="preserve"> Na výberové konanie budú pozvaní iba záujemcovia, ktorí spĺňajú kvalifikačné predpoklady na danú pozíciu, preukázateľne e-mailom (v prípade potreby aj mobilným telefónom, telefónom zaznamenávajúcim volané čísla a pod.).</w:t>
      </w:r>
    </w:p>
    <w:p w:rsidR="009279D4" w:rsidRDefault="009279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color w:val="E36C0A"/>
          <w:sz w:val="22"/>
          <w:szCs w:val="22"/>
        </w:rPr>
      </w:pPr>
    </w:p>
    <w:p w:rsidR="009279D4" w:rsidRDefault="009279D4">
      <w:pPr>
        <w:jc w:val="both"/>
        <w:rPr>
          <w:rFonts w:ascii="Calibri" w:hAnsi="Calibri" w:cs="Calibri"/>
          <w:b/>
          <w:color w:val="E36C0A"/>
          <w:sz w:val="22"/>
          <w:szCs w:val="22"/>
        </w:rPr>
      </w:pPr>
    </w:p>
    <w:p w:rsidR="001F1F6A" w:rsidRDefault="009279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Miestom výkonu práce je: Komunitné centr</w:t>
      </w:r>
      <w:r w:rsidR="001F1F6A">
        <w:rPr>
          <w:rFonts w:ascii="Calibri" w:hAnsi="Calibri" w:cs="Calibri"/>
          <w:sz w:val="22"/>
          <w:szCs w:val="22"/>
        </w:rPr>
        <w:t>um, Krčméryho 2,  040 11 Košice</w:t>
      </w:r>
      <w:r w:rsidR="007D654A">
        <w:rPr>
          <w:rFonts w:ascii="Calibri" w:hAnsi="Calibri" w:cs="Calibri"/>
          <w:sz w:val="22"/>
          <w:szCs w:val="22"/>
        </w:rPr>
        <w:t xml:space="preserve"> a </w:t>
      </w:r>
      <w:r w:rsidR="001F1F6A">
        <w:rPr>
          <w:rFonts w:ascii="Calibri" w:hAnsi="Calibri" w:cs="Calibri"/>
          <w:sz w:val="22"/>
          <w:szCs w:val="22"/>
        </w:rPr>
        <w:t xml:space="preserve">územie mesta Košice. </w:t>
      </w: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Dátum predpokladaného nástupu do zamestnania je 01.</w:t>
      </w:r>
      <w:r w:rsidR="00EC4401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.2017.</w:t>
      </w:r>
    </w:p>
    <w:p w:rsidR="009279D4" w:rsidRDefault="009279D4">
      <w:pPr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  <w:u w:val="single"/>
        </w:rPr>
        <w:t>Pracovná činnosť odborného pracovníka KC:</w:t>
      </w:r>
    </w:p>
    <w:p w:rsidR="009279D4" w:rsidRDefault="009279D4">
      <w:pPr>
        <w:pStyle w:val="Normlny1"/>
        <w:spacing w:line="240" w:lineRule="auto"/>
        <w:jc w:val="both"/>
      </w:pPr>
      <w:r>
        <w:rPr>
          <w:rFonts w:ascii="Calibri" w:hAnsi="Calibri" w:cs="Calibri"/>
          <w:szCs w:val="22"/>
        </w:rPr>
        <w:t xml:space="preserve">Odborný pracovník </w:t>
      </w:r>
      <w:r>
        <w:rPr>
          <w:rFonts w:ascii="Calibri" w:hAnsi="Calibri" w:cs="Calibri"/>
          <w:color w:val="auto"/>
          <w:szCs w:val="22"/>
          <w:lang w:eastAsia="en-US"/>
        </w:rPr>
        <w:t xml:space="preserve">zodpovedá za realizáciu odborných činností a aktivít </w:t>
      </w:r>
      <w:r>
        <w:rPr>
          <w:rFonts w:ascii="Calibri" w:hAnsi="Calibri" w:cs="Calibri"/>
          <w:szCs w:val="22"/>
        </w:rPr>
        <w:t xml:space="preserve">KC </w:t>
      </w:r>
      <w:r>
        <w:rPr>
          <w:rFonts w:ascii="Calibri" w:hAnsi="Calibri" w:cs="Calibri"/>
          <w:color w:val="auto"/>
          <w:szCs w:val="22"/>
          <w:lang w:eastAsia="en-US"/>
        </w:rPr>
        <w:t xml:space="preserve">, ktoré sú prístupné pre celú obec/komunitu. Pomáha zvyšovať zručnosti ľudí na miestnej úrovni, podporuje a rozvíja ich osobnostné kompetencie a motiváciu k samostatnému riešeniu problémov, aktivizuje ich a posilňuje sebavedomie a zodpovednosť. Prispieva k zmierňovaniu napätí v komunite, je pripravený byť neformálnym mediátorom prípadných konfliktov. Svojou činnosťou sa snaží prispievať k sociálnemu začleňovaniu osôb sociálne vylúčených, a to ako na individuálnej, tak aj na lokálnej úrovni. </w:t>
      </w:r>
    </w:p>
    <w:p w:rsidR="009279D4" w:rsidRDefault="009279D4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9279D4" w:rsidRDefault="009279D4">
      <w:pPr>
        <w:pStyle w:val="Normlny1"/>
        <w:spacing w:line="240" w:lineRule="auto"/>
        <w:jc w:val="both"/>
      </w:pPr>
      <w:r>
        <w:rPr>
          <w:rFonts w:ascii="Calibri" w:hAnsi="Calibri" w:cs="Calibri"/>
          <w:szCs w:val="22"/>
        </w:rPr>
        <w:t xml:space="preserve">Odborný pracovník </w:t>
      </w:r>
      <w:r>
        <w:rPr>
          <w:rFonts w:ascii="Calibri" w:hAnsi="Calibri" w:cs="Calibri"/>
          <w:color w:val="auto"/>
          <w:szCs w:val="22"/>
          <w:lang w:eastAsia="en-US"/>
        </w:rPr>
        <w:t>vykonáva činnosti: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zodpovedá za realizáciu odborných činností, iných činností a aktivít komunitného centra, ktoré sú prístupné pre obec, komunitu a klientov,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zisťuje a mapuje potreby komunity a klientov v oblasti sociálnych služieb a komunitného rozvoja, mapuje potenciál komunity/klientov,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vyhľadáva klientov a potenciálnych prijímateľov sociálnych služieb,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pomáha zvyšovať zručnosti ľudí na miestnej úrovni, podporuje a rozvíja ich osobnostné kompetencie a motiváciu k samostatnému riešeniu problémov, aktivizuje ich a posilňuje ich sebavedomie a zodpovednosť,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prispieva k zmierňovaniu napätí v komunite, je pripravený byť neformálnym mediátorom prípadných konfliktov,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svojou činnosťou prispieva k sociálnemu začleňovaniu osôb sociálne vylúčených, a to ako na individuálnej, tak aj na lokálnej úrovni,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posudzuje sociálnu situáciu klienta,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poskytuje základné informácie o možnostiach  riešenia problému a podľa potreby aj odporúča a sprostredkúva ďalšiu odbornú pomoc -  základné sociálne poradenstvo, (v prípade oprávnenosti poskytuje aj špecializované poradenstvo), 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poskytuje pomoc pri uplatňovaní práv a právom chránených záujmov (napr. pomoc pri spisovaní a podávaní písomných podaní a vypisovaní tlačív, pri písomnej komunikácii v úradnom styku, príprave dokumentácie a pri vybavovaní iných vecí v záujme klienta),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rozvíja sociálnu komunikáciu na základe rôznych metód sociálnej práce,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navrhuje a realizuje formy, metódy a postupy sociálnej práce s klientom a jeho rodinou,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napomáha sociálnej integrácii klienta do komunity,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vykonáva sociálnu prácu zameranú na podporu samostatnosti, nezávislosti, sebestačnosti klienta, najmä pri základných sociálnych aktivitách, 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pripravuje podklady pre vypracovanie individuálneho rozvojového plánu klienta,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realizuje  odborné činnosti a iné činností v oblasti prípravy na školskú dochádzku a školské vyučovanie, preventívne aktivity a záujmovú činnosť, ako aj ďalších doplnkové služby, aktivity a činnosti, 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vedie evidenciu o odborných činnostiach, iných činnostiach a aktivitách a evidenciu klientov,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vyhodnocuje výsledky zrealizovaných odborných činností, iných činností a aktivít z hľadiska napĺňania cieľov komunitného centra a potrieb užívateľov,</w:t>
      </w:r>
    </w:p>
    <w:p w:rsidR="009279D4" w:rsidRDefault="009279D4">
      <w:pPr>
        <w:pStyle w:val="Farebnzoznamzvraznenie11"/>
        <w:numPr>
          <w:ilvl w:val="0"/>
          <w:numId w:val="3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zúčastňuje sa na pravidelných poradách zamestnancov, </w:t>
      </w:r>
    </w:p>
    <w:p w:rsidR="009279D4" w:rsidRDefault="009279D4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vykonáva iné (doplnkové) činnosti, ktoré vyplynú z aktuálnych potrieb počas realizácie národného projektu.</w:t>
      </w:r>
    </w:p>
    <w:p w:rsidR="009279D4" w:rsidRDefault="009279D4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279D4" w:rsidRDefault="009279D4">
      <w:pPr>
        <w:jc w:val="both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jc w:val="both"/>
        <w:rPr>
          <w:rFonts w:ascii="Calibri" w:hAnsi="Calibri" w:cs="Calibri"/>
          <w:b/>
          <w:sz w:val="22"/>
          <w:szCs w:val="22"/>
        </w:rPr>
      </w:pPr>
    </w:p>
    <w:p w:rsidR="009279D4" w:rsidRDefault="009279D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426"/>
        <w:jc w:val="both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 xml:space="preserve">V súlade so zásadou rovnakého zaobchádzania je pri výberovom konaní zakázaná diskriminácia </w:t>
      </w:r>
      <w:r>
        <w:rPr>
          <w:rFonts w:ascii="Calibri" w:hAnsi="Calibri" w:cs="Calibri"/>
          <w:bCs/>
          <w:i/>
          <w:sz w:val="22"/>
          <w:szCs w:val="22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 v znení neskorších predpisov.</w:t>
      </w:r>
    </w:p>
    <w:p w:rsidR="009279D4" w:rsidRDefault="009279D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426"/>
        <w:jc w:val="both"/>
        <w:rPr>
          <w:rFonts w:ascii="Calibri" w:hAnsi="Calibri" w:cs="Calibri"/>
          <w:sz w:val="22"/>
          <w:szCs w:val="22"/>
        </w:rPr>
      </w:pPr>
    </w:p>
    <w:sectPr w:rsidR="009279D4">
      <w:headerReference w:type="default" r:id="rId8"/>
      <w:footerReference w:type="default" r:id="rId9"/>
      <w:pgSz w:w="11906" w:h="16838"/>
      <w:pgMar w:top="2054" w:right="1134" w:bottom="222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A0" w:rsidRDefault="006256A0">
      <w:pPr>
        <w:rPr>
          <w:rFonts w:hint="eastAsia"/>
        </w:rPr>
      </w:pPr>
      <w:r>
        <w:separator/>
      </w:r>
    </w:p>
  </w:endnote>
  <w:endnote w:type="continuationSeparator" w:id="0">
    <w:p w:rsidR="006256A0" w:rsidRDefault="006256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4" w:rsidRDefault="009279D4">
    <w:pPr>
      <w:pStyle w:val="Pta"/>
      <w:jc w:val="center"/>
      <w:rPr>
        <w:rFonts w:ascii="Calibri" w:hAnsi="Calibri" w:cs="Calibri"/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2201B2">
      <w:rPr>
        <w:rFonts w:hint="eastAsia"/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9279D4" w:rsidRDefault="009279D4">
    <w:pPr>
      <w:pStyle w:val="Default"/>
      <w:jc w:val="center"/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A0" w:rsidRDefault="006256A0">
      <w:pPr>
        <w:rPr>
          <w:rFonts w:hint="eastAsia"/>
        </w:rPr>
      </w:pPr>
      <w:r>
        <w:separator/>
      </w:r>
    </w:p>
  </w:footnote>
  <w:footnote w:type="continuationSeparator" w:id="0">
    <w:p w:rsidR="006256A0" w:rsidRDefault="006256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D4" w:rsidRDefault="00EC4401">
    <w:pPr>
      <w:pStyle w:val="Hlavika"/>
      <w:jc w:val="center"/>
      <w:rPr>
        <w:rFonts w:hint="eastAsia"/>
      </w:rPr>
    </w:pPr>
    <w:r>
      <w:rPr>
        <w:noProof/>
        <w:lang w:eastAsia="sk-SK" w:bidi="ar-SA"/>
      </w:rPr>
      <w:drawing>
        <wp:inline distT="0" distB="0" distL="0" distR="0">
          <wp:extent cx="5715000" cy="39497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4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vertAlign w:val="superscript"/>
        <w:lang w:val="sk-SK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k-SK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k-SK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k-SK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D616DE"/>
    <w:multiLevelType w:val="hybridMultilevel"/>
    <w:tmpl w:val="FD6E10A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43"/>
    <w:rsid w:val="001F1F6A"/>
    <w:rsid w:val="002201B2"/>
    <w:rsid w:val="004D3055"/>
    <w:rsid w:val="006256A0"/>
    <w:rsid w:val="0069566F"/>
    <w:rsid w:val="007D654A"/>
    <w:rsid w:val="00913C15"/>
    <w:rsid w:val="009279D4"/>
    <w:rsid w:val="00A95B6D"/>
    <w:rsid w:val="00AA5743"/>
    <w:rsid w:val="00DA26F3"/>
    <w:rsid w:val="00E5610B"/>
    <w:rsid w:val="00EC4401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7AED8"/>
  <w15:docId w15:val="{C343D863-8998-4ADD-BD32-4302E721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  <w:b w:val="0"/>
    </w:rPr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Symbol" w:hint="default"/>
      <w:sz w:val="22"/>
      <w:szCs w:val="22"/>
      <w:vertAlign w:val="superscript"/>
      <w:lang w:val="sk-SK"/>
    </w:rPr>
  </w:style>
  <w:style w:type="character" w:customStyle="1" w:styleId="WW8Num5z0">
    <w:name w:val="WW8Num5z0"/>
    <w:rPr>
      <w:rFonts w:ascii="Symbol" w:hAnsi="Symbol" w:cs="Symbol" w:hint="default"/>
      <w:sz w:val="22"/>
      <w:szCs w:val="22"/>
      <w:lang w:val="sk-SK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  <w:lang w:val="sk-SK"/>
    </w:rPr>
  </w:style>
  <w:style w:type="character" w:customStyle="1" w:styleId="WW8Num7z0">
    <w:name w:val="WW8Num7z0"/>
    <w:rPr>
      <w:rFonts w:ascii="Symbol" w:hAnsi="Symbol" w:cs="Symbol" w:hint="default"/>
      <w:lang w:val="sk-SK"/>
    </w:rPr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WW8Num10z0">
    <w:name w:val="WW8Num10z0"/>
    <w:rPr>
      <w:rFonts w:ascii="Symbol" w:eastAsia="Calibri" w:hAnsi="Symbol" w:cs="Symbol" w:hint="default"/>
      <w:vertAlign w:val="superscript"/>
      <w:lang w:val="sk-SK"/>
    </w:rPr>
  </w:style>
  <w:style w:type="character" w:customStyle="1" w:styleId="WW8Num12z0">
    <w:name w:val="WW8Num12z0"/>
    <w:rPr>
      <w:rFonts w:ascii="Symbol" w:hAnsi="Symbol" w:cs="Symbol" w:hint="default"/>
      <w:lang w:val="sk-SK"/>
    </w:rPr>
  </w:style>
  <w:style w:type="character" w:customStyle="1" w:styleId="WW8Num11z0">
    <w:name w:val="WW8Num11z0"/>
    <w:rPr>
      <w:rFonts w:ascii="Symbol" w:hAnsi="Symbol" w:cs="Symbol" w:hint="default"/>
      <w:lang w:val="sk-SK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  <w:rPr>
      <w:smallCaps/>
    </w:rPr>
  </w:style>
  <w:style w:type="paragraph" w:customStyle="1" w:styleId="Farebnzoznamzvraznenie11">
    <w:name w:val="Farebný zoznam – zvýraznenie 11"/>
    <w:basedOn w:val="Normlny"/>
    <w:pPr>
      <w:spacing w:after="200"/>
      <w:ind w:left="720"/>
      <w:contextualSpacing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poznmkypodiarou">
    <w:name w:val="footnote text"/>
    <w:basedOn w:val="Normlny"/>
    <w:rPr>
      <w:sz w:val="20"/>
      <w:szCs w:val="20"/>
    </w:rPr>
  </w:style>
  <w:style w:type="paragraph" w:customStyle="1" w:styleId="Normlny1">
    <w:name w:val="Normálny1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8B59-12D7-4153-A995-373A516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Používateľ systému Windows</cp:lastModifiedBy>
  <cp:revision>3</cp:revision>
  <cp:lastPrinted>2017-08-21T10:17:00Z</cp:lastPrinted>
  <dcterms:created xsi:type="dcterms:W3CDTF">2017-08-21T11:20:00Z</dcterms:created>
  <dcterms:modified xsi:type="dcterms:W3CDTF">2017-08-21T11:23:00Z</dcterms:modified>
</cp:coreProperties>
</file>