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A3" w:rsidRDefault="00BD30E4">
      <w:pPr>
        <w:pStyle w:val="Zkladntext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Bookman Old Style" w:hAnsi="Bookman Old Style"/>
          <w:bCs w:val="0"/>
          <w:noProof/>
          <w:color w:val="333399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-338455</wp:posOffset>
            </wp:positionV>
            <wp:extent cx="1332865" cy="1762125"/>
            <wp:effectExtent l="19050" t="0" r="63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242" r="14029"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2"/>
        <w:gridCol w:w="4530"/>
      </w:tblGrid>
      <w:tr w:rsidR="0057285D" w:rsidTr="002B243A">
        <w:trPr>
          <w:trHeight w:val="2847"/>
        </w:trPr>
        <w:tc>
          <w:tcPr>
            <w:tcW w:w="4542" w:type="dxa"/>
          </w:tcPr>
          <w:p w:rsidR="00AC3CE2" w:rsidRDefault="00AC3CE2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  <w:p w:rsidR="00BD30E4" w:rsidRDefault="00BD30E4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  <w:p w:rsidR="00BD30E4" w:rsidRDefault="00BD30E4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  <w:p w:rsidR="00BD30E4" w:rsidRDefault="00BD30E4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  <w:p w:rsidR="00BD30E4" w:rsidRDefault="00BD30E4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  <w:p w:rsidR="0079343D" w:rsidRDefault="0079343D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  <w:p w:rsidR="00801FC0" w:rsidRDefault="00801FC0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  <w:p w:rsidR="003341A3" w:rsidRDefault="0079343D" w:rsidP="00720E66">
            <w:pPr>
              <w:pStyle w:val="Zkladntext"/>
              <w:tabs>
                <w:tab w:val="center" w:pos="1052"/>
              </w:tabs>
              <w:outlineLvl w:val="0"/>
              <w:rPr>
                <w:rFonts w:ascii="Times New Roman" w:hAnsi="Times New Roman" w:cs="Times New Roman"/>
                <w:spacing w:val="3"/>
                <w:sz w:val="25"/>
                <w:szCs w:val="25"/>
                <w:lang w:val="sk-SK"/>
              </w:rPr>
            </w:pPr>
            <w:r>
              <w:tab/>
            </w:r>
            <w:r w:rsidR="00E56BA6" w:rsidRPr="008001C6">
              <w:rPr>
                <w:rFonts w:ascii="Times New Roman" w:hAnsi="Times New Roman" w:cs="Times New Roman"/>
                <w:spacing w:val="3"/>
                <w:sz w:val="25"/>
                <w:szCs w:val="25"/>
                <w:lang w:val="sk-SK"/>
              </w:rPr>
              <w:t>MESTO KOŠICE</w:t>
            </w:r>
          </w:p>
          <w:p w:rsidR="00BD30E4" w:rsidRPr="003872FA" w:rsidRDefault="00BD30E4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</w:tc>
        <w:tc>
          <w:tcPr>
            <w:tcW w:w="4530" w:type="dxa"/>
          </w:tcPr>
          <w:p w:rsidR="003341A3" w:rsidRDefault="00AC3CE2">
            <w:pPr>
              <w:pStyle w:val="Hlavika"/>
              <w:tabs>
                <w:tab w:val="clear" w:pos="4536"/>
                <w:tab w:val="clear" w:pos="9072"/>
                <w:tab w:val="right" w:pos="453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p w:rsidR="00AC3CE2" w:rsidRDefault="00AC3CE2" w:rsidP="001D27A6">
            <w:pPr>
              <w:ind w:left="215"/>
            </w:pPr>
          </w:p>
          <w:p w:rsidR="008D196E" w:rsidRDefault="008D196E" w:rsidP="001D27A6">
            <w:pPr>
              <w:ind w:left="215"/>
              <w:rPr>
                <w:sz w:val="22"/>
                <w:szCs w:val="22"/>
              </w:rPr>
            </w:pPr>
            <w:r w:rsidRPr="00CF648E">
              <w:rPr>
                <w:b/>
                <w:i/>
                <w:sz w:val="22"/>
                <w:szCs w:val="22"/>
              </w:rPr>
              <w:t>Naše číslo:</w:t>
            </w:r>
            <w:r w:rsidRPr="00CF648E">
              <w:rPr>
                <w:sz w:val="22"/>
                <w:szCs w:val="22"/>
              </w:rPr>
              <w:t xml:space="preserve"> </w:t>
            </w:r>
            <w:r w:rsidR="0065749A" w:rsidRPr="0065749A">
              <w:rPr>
                <w:sz w:val="22"/>
                <w:szCs w:val="22"/>
              </w:rPr>
              <w:t>MK/A/201</w:t>
            </w:r>
            <w:r w:rsidR="008478E7">
              <w:rPr>
                <w:sz w:val="22"/>
                <w:szCs w:val="22"/>
              </w:rPr>
              <w:t>9</w:t>
            </w:r>
            <w:r w:rsidR="0065749A" w:rsidRPr="0065749A">
              <w:rPr>
                <w:sz w:val="22"/>
                <w:szCs w:val="22"/>
              </w:rPr>
              <w:t>/</w:t>
            </w:r>
            <w:r w:rsidR="008478E7">
              <w:rPr>
                <w:sz w:val="22"/>
                <w:szCs w:val="22"/>
              </w:rPr>
              <w:t>07376</w:t>
            </w:r>
            <w:r w:rsidR="0065749A" w:rsidRPr="00C7312F">
              <w:rPr>
                <w:b/>
              </w:rPr>
              <w:t xml:space="preserve">           </w:t>
            </w:r>
          </w:p>
          <w:p w:rsidR="008D196E" w:rsidRDefault="008D196E" w:rsidP="001D27A6">
            <w:pPr>
              <w:ind w:left="215"/>
              <w:rPr>
                <w:sz w:val="22"/>
                <w:szCs w:val="22"/>
              </w:rPr>
            </w:pPr>
            <w:r w:rsidRPr="00CF648E">
              <w:rPr>
                <w:b/>
                <w:i/>
                <w:sz w:val="22"/>
                <w:szCs w:val="22"/>
              </w:rPr>
              <w:t>V Košiciach:</w:t>
            </w:r>
            <w:r w:rsidRPr="00CF648E">
              <w:rPr>
                <w:i/>
                <w:sz w:val="22"/>
                <w:szCs w:val="22"/>
              </w:rPr>
              <w:t xml:space="preserve"> </w:t>
            </w:r>
            <w:r w:rsidR="008478E7">
              <w:rPr>
                <w:i/>
                <w:sz w:val="22"/>
                <w:szCs w:val="22"/>
              </w:rPr>
              <w:t>0</w:t>
            </w:r>
            <w:r w:rsidR="00952651">
              <w:rPr>
                <w:i/>
                <w:sz w:val="22"/>
                <w:szCs w:val="22"/>
              </w:rPr>
              <w:t>5</w:t>
            </w:r>
            <w:r w:rsidR="008478E7">
              <w:rPr>
                <w:i/>
                <w:sz w:val="22"/>
                <w:szCs w:val="22"/>
              </w:rPr>
              <w:t>.04.2019</w:t>
            </w:r>
            <w:r w:rsidRPr="00CF648E">
              <w:rPr>
                <w:sz w:val="22"/>
                <w:szCs w:val="22"/>
              </w:rPr>
              <w:t xml:space="preserve"> </w:t>
            </w:r>
          </w:p>
          <w:p w:rsidR="00AC3CE2" w:rsidRDefault="008D196E" w:rsidP="001D27A6">
            <w:pPr>
              <w:ind w:left="215"/>
            </w:pPr>
            <w:r w:rsidRPr="00CF648E">
              <w:rPr>
                <w:b/>
                <w:i/>
                <w:sz w:val="22"/>
                <w:szCs w:val="22"/>
              </w:rPr>
              <w:t>Vybavuje:</w:t>
            </w:r>
            <w:r w:rsidRPr="00CF648E">
              <w:rPr>
                <w:sz w:val="22"/>
                <w:szCs w:val="22"/>
              </w:rPr>
              <w:t xml:space="preserve">  </w:t>
            </w:r>
            <w:r w:rsidR="0065749A" w:rsidRPr="0065749A">
              <w:rPr>
                <w:sz w:val="22"/>
                <w:szCs w:val="22"/>
              </w:rPr>
              <w:t>Ing. Ingrid Eliášová</w:t>
            </w:r>
          </w:p>
          <w:p w:rsidR="00AC3CE2" w:rsidRDefault="00AC3CE2" w:rsidP="001D27A6">
            <w:pPr>
              <w:ind w:left="215"/>
            </w:pPr>
          </w:p>
          <w:p w:rsidR="003341A3" w:rsidRDefault="00AC3CE2">
            <w:pPr>
              <w:pStyle w:val="Hlavika"/>
              <w:tabs>
                <w:tab w:val="clear" w:pos="4536"/>
                <w:tab w:val="clear" w:pos="9072"/>
                <w:tab w:val="right" w:pos="453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  <w:tr w:rsidR="0057285D" w:rsidTr="0057285D">
        <w:trPr>
          <w:cantSplit/>
        </w:trPr>
        <w:tc>
          <w:tcPr>
            <w:tcW w:w="9072" w:type="dxa"/>
            <w:gridSpan w:val="2"/>
          </w:tcPr>
          <w:p w:rsidR="00AC3CE2" w:rsidRDefault="00AC3CE2" w:rsidP="001D27A6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 w:val="24"/>
                <w:szCs w:val="24"/>
              </w:rPr>
            </w:pPr>
          </w:p>
          <w:p w:rsidR="00485122" w:rsidRPr="003872FA" w:rsidRDefault="00A07601" w:rsidP="00A07601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V </w:t>
            </w:r>
          </w:p>
        </w:tc>
      </w:tr>
    </w:tbl>
    <w:p w:rsidR="00AC3CE2" w:rsidRDefault="00AC3CE2" w:rsidP="00AC3CE2">
      <w:pPr>
        <w:pStyle w:val="Hlavika"/>
        <w:tabs>
          <w:tab w:val="clear" w:pos="4536"/>
          <w:tab w:val="clear" w:pos="9072"/>
        </w:tabs>
        <w:rPr>
          <w:sz w:val="24"/>
        </w:rPr>
      </w:pPr>
    </w:p>
    <w:p w:rsidR="008A3185" w:rsidRPr="00A07601" w:rsidRDefault="00A07601" w:rsidP="00A07601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A07601">
        <w:rPr>
          <w:b/>
          <w:sz w:val="28"/>
          <w:szCs w:val="28"/>
        </w:rPr>
        <w:t>V E R E J N Á    V Y H L Á Š K A</w:t>
      </w:r>
    </w:p>
    <w:p w:rsidR="00A07601" w:rsidRDefault="00A07601" w:rsidP="00A07601">
      <w:pPr>
        <w:pStyle w:val="Hlavika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2B243A" w:rsidRPr="008F5516" w:rsidRDefault="002B243A" w:rsidP="00A07601">
      <w:pPr>
        <w:pStyle w:val="Hlavika"/>
        <w:tabs>
          <w:tab w:val="clear" w:pos="4536"/>
          <w:tab w:val="clear" w:pos="9072"/>
        </w:tabs>
        <w:ind w:left="360"/>
        <w:jc w:val="center"/>
        <w:rPr>
          <w:sz w:val="24"/>
          <w:szCs w:val="24"/>
        </w:rPr>
      </w:pPr>
      <w:r w:rsidRPr="008F5516">
        <w:rPr>
          <w:b/>
          <w:sz w:val="28"/>
          <w:szCs w:val="28"/>
        </w:rPr>
        <w:t>R O Z H O D N U T I E</w:t>
      </w:r>
    </w:p>
    <w:p w:rsidR="002B243A" w:rsidRDefault="002B243A" w:rsidP="002B243A">
      <w:pPr>
        <w:pStyle w:val="Hlavika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2B243A" w:rsidRPr="00050270" w:rsidRDefault="002B243A" w:rsidP="002B243A">
      <w:pPr>
        <w:pStyle w:val="Hlavika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2B243A" w:rsidRDefault="0065749A" w:rsidP="0065749A">
      <w:pPr>
        <w:ind w:firstLine="708"/>
        <w:jc w:val="both"/>
      </w:pPr>
      <w:r>
        <w:t>Mesto Košice ako príslušný orgán štátnej správy v prvom stupni vo veciach ochrany  prírody a krajiny  podľa  § 2  písm. f )  zákona č. 416/2001 Z. z.  o  prechode  niektorých   pôsobností z orgánov štátnej správy na obce a na vyššie územné celky a podľa § 64 ods.1 písm. e) a § 69 ods. 1 písm.</w:t>
      </w:r>
      <w:r w:rsidRPr="00FC07F9">
        <w:t xml:space="preserve"> </w:t>
      </w:r>
      <w:r>
        <w:t xml:space="preserve">d) a h)  zákona NR SR  č. 543/2002  Z. z.  o  ochrane  prírody  a krajiny v znení neskorších zmien a doplnkov, na základe žiadosti </w:t>
      </w:r>
      <w:r w:rsidR="008478E7">
        <w:t xml:space="preserve">Východoslovenská distribučná a. s. Mlynská 31, 042 91 Košice </w:t>
      </w:r>
      <w:r>
        <w:t xml:space="preserve">(ďalej len </w:t>
      </w:r>
      <w:r w:rsidR="008E2DDB">
        <w:t>„</w:t>
      </w:r>
      <w:r>
        <w:t>žiadateľ</w:t>
      </w:r>
      <w:r w:rsidR="008E2DDB">
        <w:t>“</w:t>
      </w:r>
      <w:r>
        <w:t xml:space="preserve">) zo dňa </w:t>
      </w:r>
      <w:r w:rsidR="00376DB8">
        <w:t>09.01</w:t>
      </w:r>
      <w:r w:rsidR="008478E7">
        <w:t>.201</w:t>
      </w:r>
      <w:r w:rsidR="00376DB8">
        <w:t>9</w:t>
      </w:r>
      <w:r>
        <w:t xml:space="preserve"> podľa  § 47 ods. 3, § 48 ods. 1  zákona NR SR č.</w:t>
      </w:r>
      <w:r w:rsidR="00376DB8">
        <w:t xml:space="preserve"> </w:t>
      </w:r>
      <w:r>
        <w:t xml:space="preserve">543/2002  Z. z. o ochrane prírody a krajiny v znení neskorších zmien a doplnkov, v súlade s § 46 zákona č.71/1967 Zb. o správnom konaní / správny poriadok / vydáva  </w:t>
      </w:r>
    </w:p>
    <w:p w:rsidR="0065749A" w:rsidRDefault="0065749A" w:rsidP="0065749A">
      <w:pPr>
        <w:ind w:firstLine="708"/>
        <w:jc w:val="both"/>
        <w:rPr>
          <w:kern w:val="24"/>
        </w:rPr>
      </w:pPr>
    </w:p>
    <w:p w:rsidR="008D196E" w:rsidRDefault="008D196E" w:rsidP="008D196E">
      <w:pPr>
        <w:jc w:val="center"/>
        <w:rPr>
          <w:b/>
        </w:rPr>
      </w:pPr>
      <w:r w:rsidRPr="00D651EE">
        <w:rPr>
          <w:b/>
          <w:snapToGrid w:val="0"/>
          <w:lang w:eastAsia="cs-CZ"/>
        </w:rPr>
        <w:t xml:space="preserve"> </w:t>
      </w:r>
      <w:r w:rsidR="0065749A">
        <w:rPr>
          <w:b/>
        </w:rPr>
        <w:t>s ú h l a s</w:t>
      </w:r>
    </w:p>
    <w:p w:rsidR="0065749A" w:rsidRDefault="0065749A" w:rsidP="008D196E">
      <w:pPr>
        <w:jc w:val="center"/>
        <w:rPr>
          <w:b/>
        </w:rPr>
      </w:pPr>
    </w:p>
    <w:p w:rsidR="00E22928" w:rsidRDefault="00E22928" w:rsidP="00910F77">
      <w:pPr>
        <w:jc w:val="both"/>
        <w:rPr>
          <w:rStyle w:val="Siln"/>
        </w:rPr>
      </w:pPr>
      <w:r>
        <w:rPr>
          <w:rStyle w:val="Siln"/>
        </w:rPr>
        <w:t xml:space="preserve">na výrub </w:t>
      </w:r>
      <w:r w:rsidRPr="00FD3310">
        <w:rPr>
          <w:rStyle w:val="Siln"/>
        </w:rPr>
        <w:t>drevín a krovitých porastov v MČ Košice – Sever,  kat. územie Kamenné. Lokalita č. 1 v zložení : nálet drevín</w:t>
      </w:r>
      <w:r w:rsidR="003633E4">
        <w:rPr>
          <w:rStyle w:val="Siln"/>
        </w:rPr>
        <w:t xml:space="preserve"> -</w:t>
      </w:r>
      <w:r w:rsidRPr="00FD3310">
        <w:rPr>
          <w:rStyle w:val="Siln"/>
        </w:rPr>
        <w:t xml:space="preserve"> dub letný</w:t>
      </w:r>
      <w:r w:rsidR="003633E4">
        <w:rPr>
          <w:rStyle w:val="Siln"/>
        </w:rPr>
        <w:t xml:space="preserve"> (Quercus robur)</w:t>
      </w:r>
      <w:r w:rsidRPr="00FD3310">
        <w:rPr>
          <w:rStyle w:val="Siln"/>
        </w:rPr>
        <w:t xml:space="preserve">, čerešňa vtáčia </w:t>
      </w:r>
      <w:r w:rsidR="003633E4">
        <w:rPr>
          <w:rStyle w:val="Siln"/>
        </w:rPr>
        <w:t>(Cerasu</w:t>
      </w:r>
      <w:r w:rsidRPr="00FD3310">
        <w:rPr>
          <w:rStyle w:val="Siln"/>
        </w:rPr>
        <w:t>s</w:t>
      </w:r>
      <w:r w:rsidR="003633E4">
        <w:rPr>
          <w:rStyle w:val="Siln"/>
        </w:rPr>
        <w:t xml:space="preserve"> avium) s</w:t>
      </w:r>
      <w:r w:rsidRPr="00FD3310">
        <w:rPr>
          <w:rStyle w:val="Siln"/>
        </w:rPr>
        <w:t> obvodom kmeňa do 40 cm. Krovité porasty : bršlen európsky</w:t>
      </w:r>
      <w:r w:rsidR="003633E4">
        <w:rPr>
          <w:rStyle w:val="Siln"/>
        </w:rPr>
        <w:t xml:space="preserve"> (Euonymus europaeus)</w:t>
      </w:r>
      <w:r w:rsidRPr="00FD3310">
        <w:rPr>
          <w:rStyle w:val="Siln"/>
        </w:rPr>
        <w:t>, baza čierna</w:t>
      </w:r>
      <w:r w:rsidR="003633E4">
        <w:rPr>
          <w:rStyle w:val="Siln"/>
        </w:rPr>
        <w:t xml:space="preserve"> (Sambucus nigra)</w:t>
      </w:r>
      <w:r w:rsidRPr="00FD3310">
        <w:rPr>
          <w:rStyle w:val="Siln"/>
        </w:rPr>
        <w:t>, slivka trnková</w:t>
      </w:r>
      <w:r w:rsidR="003633E4">
        <w:rPr>
          <w:rStyle w:val="Siln"/>
        </w:rPr>
        <w:t xml:space="preserve"> (Prunus spinosa)</w:t>
      </w:r>
      <w:r w:rsidRPr="00FD3310">
        <w:rPr>
          <w:rStyle w:val="Siln"/>
        </w:rPr>
        <w:t>, zob vtáčí</w:t>
      </w:r>
      <w:r w:rsidR="003633E4">
        <w:rPr>
          <w:rStyle w:val="Siln"/>
        </w:rPr>
        <w:t xml:space="preserve"> ( Ligustrum vulgare)</w:t>
      </w:r>
      <w:r w:rsidRPr="00FD3310">
        <w:rPr>
          <w:rStyle w:val="Siln"/>
        </w:rPr>
        <w:t>, ruža šípová</w:t>
      </w:r>
      <w:r w:rsidR="003633E4">
        <w:rPr>
          <w:rStyle w:val="Siln"/>
        </w:rPr>
        <w:t xml:space="preserve"> ( Rosa canina)</w:t>
      </w:r>
      <w:r w:rsidRPr="00FD3310">
        <w:rPr>
          <w:rStyle w:val="Siln"/>
        </w:rPr>
        <w:t xml:space="preserve">. Celková plošná výmera 120 m². Lokalita č. 2 (porasty okolo panelového chodníka) drevinové zloženie : čerešňa vtáčia </w:t>
      </w:r>
      <w:r w:rsidR="003633E4">
        <w:rPr>
          <w:rStyle w:val="Siln"/>
        </w:rPr>
        <w:t xml:space="preserve">(Rosa canina) </w:t>
      </w:r>
      <w:r w:rsidRPr="00FD3310">
        <w:rPr>
          <w:rStyle w:val="Siln"/>
        </w:rPr>
        <w:t xml:space="preserve">o obvode kmeňa 42 cm, jabloň planá </w:t>
      </w:r>
      <w:r w:rsidR="003633E4">
        <w:rPr>
          <w:rStyle w:val="Siln"/>
        </w:rPr>
        <w:t xml:space="preserve">( Malus sylvestris) </w:t>
      </w:r>
      <w:r w:rsidRPr="00FD3310">
        <w:rPr>
          <w:rStyle w:val="Siln"/>
        </w:rPr>
        <w:t xml:space="preserve">o obvode kmeňa 42 cm, 41 cm, hruška obyčajná </w:t>
      </w:r>
      <w:r w:rsidR="003633E4">
        <w:rPr>
          <w:rStyle w:val="Siln"/>
        </w:rPr>
        <w:t xml:space="preserve">(Pyrus communis) </w:t>
      </w:r>
      <w:r w:rsidRPr="00FD3310">
        <w:rPr>
          <w:rStyle w:val="Siln"/>
        </w:rPr>
        <w:t xml:space="preserve">o obvode kmeňa 40 cm,  topoľ biely </w:t>
      </w:r>
      <w:r w:rsidR="003633E4">
        <w:rPr>
          <w:rStyle w:val="Siln"/>
        </w:rPr>
        <w:t xml:space="preserve">( Populus alba) </w:t>
      </w:r>
      <w:r w:rsidRPr="00FD3310">
        <w:rPr>
          <w:rStyle w:val="Siln"/>
        </w:rPr>
        <w:t>o obvode kmeňa 92 cm, 100 cm, 130 cm, 130 cm,  vŕba krehká</w:t>
      </w:r>
      <w:r w:rsidR="003633E4">
        <w:rPr>
          <w:rStyle w:val="Siln"/>
        </w:rPr>
        <w:t xml:space="preserve"> (Salix fragilis) </w:t>
      </w:r>
      <w:r w:rsidRPr="00FD3310">
        <w:rPr>
          <w:rStyle w:val="Siln"/>
        </w:rPr>
        <w:t xml:space="preserve">o obvode kmeňa 41 cm, 46 cm, 57 cm, 59 cm,  vŕba rakytová </w:t>
      </w:r>
      <w:r w:rsidR="003633E4">
        <w:rPr>
          <w:rStyle w:val="Siln"/>
        </w:rPr>
        <w:t xml:space="preserve">(Salix caprea) </w:t>
      </w:r>
      <w:r w:rsidRPr="00FD3310">
        <w:rPr>
          <w:rStyle w:val="Siln"/>
        </w:rPr>
        <w:t>o obvode kmeňa 48 cm 77 cm. Krovité porasty : bršlen európsky</w:t>
      </w:r>
      <w:r w:rsidR="003633E4">
        <w:rPr>
          <w:rStyle w:val="Siln"/>
        </w:rPr>
        <w:t xml:space="preserve"> (Euonymus europaeus)</w:t>
      </w:r>
      <w:r w:rsidRPr="00FD3310">
        <w:rPr>
          <w:rStyle w:val="Siln"/>
        </w:rPr>
        <w:t>, baza čierna</w:t>
      </w:r>
      <w:r w:rsidR="003633E4">
        <w:rPr>
          <w:rStyle w:val="Siln"/>
        </w:rPr>
        <w:t xml:space="preserve"> (Sambucus nigra)</w:t>
      </w:r>
      <w:r w:rsidRPr="00FD3310">
        <w:rPr>
          <w:rStyle w:val="Siln"/>
        </w:rPr>
        <w:t>, slivka trnková</w:t>
      </w:r>
      <w:r w:rsidR="003633E4">
        <w:rPr>
          <w:rStyle w:val="Siln"/>
        </w:rPr>
        <w:t xml:space="preserve"> (Prunus spinosa)</w:t>
      </w:r>
      <w:r w:rsidRPr="00FD3310">
        <w:rPr>
          <w:rStyle w:val="Siln"/>
        </w:rPr>
        <w:t>, zob vtáčí</w:t>
      </w:r>
      <w:r w:rsidR="003633E4">
        <w:rPr>
          <w:rStyle w:val="Siln"/>
        </w:rPr>
        <w:t xml:space="preserve"> (Ligustrum vulgare)</w:t>
      </w:r>
      <w:r w:rsidRPr="00FD3310">
        <w:rPr>
          <w:rStyle w:val="Siln"/>
        </w:rPr>
        <w:t>, ruža šípová</w:t>
      </w:r>
      <w:r w:rsidR="003633E4">
        <w:rPr>
          <w:rStyle w:val="Siln"/>
        </w:rPr>
        <w:t xml:space="preserve"> (Rosa canina)</w:t>
      </w:r>
      <w:r w:rsidRPr="00FD3310">
        <w:rPr>
          <w:rStyle w:val="Siln"/>
        </w:rPr>
        <w:t>, hloh obyčajný</w:t>
      </w:r>
      <w:r w:rsidR="009865E3">
        <w:rPr>
          <w:rStyle w:val="Siln"/>
        </w:rPr>
        <w:t xml:space="preserve"> (</w:t>
      </w:r>
      <w:r w:rsidR="003633E4">
        <w:rPr>
          <w:rStyle w:val="Siln"/>
        </w:rPr>
        <w:t>Crataegus laevigata)</w:t>
      </w:r>
      <w:r w:rsidRPr="00FD3310">
        <w:rPr>
          <w:rStyle w:val="Siln"/>
        </w:rPr>
        <w:t>, svíb krvavý</w:t>
      </w:r>
      <w:r w:rsidR="003633E4">
        <w:rPr>
          <w:rStyle w:val="Siln"/>
        </w:rPr>
        <w:t xml:space="preserve"> ( Swida sanquinea)</w:t>
      </w:r>
      <w:r w:rsidRPr="00FD3310">
        <w:rPr>
          <w:rStyle w:val="Siln"/>
        </w:rPr>
        <w:t xml:space="preserve"> Celková plošná výmera 720 m².</w:t>
      </w:r>
      <w:r>
        <w:rPr>
          <w:rStyle w:val="Siln"/>
        </w:rPr>
        <w:t xml:space="preserve"> </w:t>
      </w:r>
    </w:p>
    <w:p w:rsidR="00E22928" w:rsidRDefault="00E22928" w:rsidP="00910F77">
      <w:pPr>
        <w:jc w:val="both"/>
        <w:rPr>
          <w:rStyle w:val="Siln"/>
        </w:rPr>
      </w:pPr>
    </w:p>
    <w:p w:rsidR="003633E4" w:rsidRDefault="003633E4" w:rsidP="00910F77">
      <w:pPr>
        <w:jc w:val="both"/>
        <w:rPr>
          <w:rStyle w:val="Siln"/>
        </w:rPr>
      </w:pPr>
    </w:p>
    <w:p w:rsidR="00A07601" w:rsidRDefault="00A07601" w:rsidP="00910F77">
      <w:pPr>
        <w:jc w:val="both"/>
        <w:rPr>
          <w:rStyle w:val="Siln"/>
        </w:rPr>
      </w:pPr>
    </w:p>
    <w:p w:rsidR="00A07601" w:rsidRDefault="00A07601" w:rsidP="00910F77">
      <w:pPr>
        <w:jc w:val="both"/>
        <w:rPr>
          <w:rStyle w:val="Siln"/>
        </w:rPr>
      </w:pPr>
    </w:p>
    <w:p w:rsidR="003633E4" w:rsidRDefault="003633E4" w:rsidP="00910F77">
      <w:pPr>
        <w:jc w:val="both"/>
        <w:rPr>
          <w:rStyle w:val="Siln"/>
        </w:rPr>
      </w:pPr>
    </w:p>
    <w:p w:rsidR="003633E4" w:rsidRDefault="003633E4" w:rsidP="00910F77">
      <w:pPr>
        <w:jc w:val="both"/>
        <w:rPr>
          <w:rStyle w:val="Siln"/>
        </w:rPr>
      </w:pPr>
    </w:p>
    <w:p w:rsidR="003633E4" w:rsidRDefault="003633E4" w:rsidP="00910F77">
      <w:pPr>
        <w:jc w:val="both"/>
        <w:rPr>
          <w:rStyle w:val="Siln"/>
        </w:rPr>
      </w:pPr>
    </w:p>
    <w:p w:rsidR="00A07601" w:rsidRDefault="00A07601" w:rsidP="00910F77">
      <w:pPr>
        <w:jc w:val="both"/>
        <w:rPr>
          <w:rStyle w:val="Siln"/>
        </w:rPr>
      </w:pPr>
      <w:r>
        <w:rPr>
          <w:rStyle w:val="Siln"/>
        </w:rPr>
        <w:t xml:space="preserve">      I.  </w:t>
      </w:r>
      <w:r w:rsidR="0065749A" w:rsidRPr="0065749A">
        <w:rPr>
          <w:rStyle w:val="Siln"/>
        </w:rPr>
        <w:t xml:space="preserve">v súlade s § 82 ods. 12 zákona č. 543/2002 Z. z.  o ochrane prírody a krajiny (ďalej </w:t>
      </w:r>
    </w:p>
    <w:p w:rsidR="00A07601" w:rsidRDefault="00A07601" w:rsidP="00910F77">
      <w:pPr>
        <w:jc w:val="both"/>
        <w:rPr>
          <w:rStyle w:val="Siln"/>
        </w:rPr>
      </w:pPr>
      <w:r>
        <w:rPr>
          <w:rStyle w:val="Siln"/>
        </w:rPr>
        <w:t xml:space="preserve">           </w:t>
      </w:r>
      <w:r w:rsidR="0065749A" w:rsidRPr="0065749A">
        <w:rPr>
          <w:rStyle w:val="Siln"/>
        </w:rPr>
        <w:t>len „ zákon „) určuje bližšie podmienky vykonan</w:t>
      </w:r>
      <w:r>
        <w:rPr>
          <w:rStyle w:val="Siln"/>
        </w:rPr>
        <w:t>ia výrubu zabezpečujúce</w:t>
      </w:r>
    </w:p>
    <w:p w:rsidR="0065749A" w:rsidRPr="00A07601" w:rsidRDefault="00A07601" w:rsidP="00910F77">
      <w:pPr>
        <w:jc w:val="both"/>
        <w:rPr>
          <w:rStyle w:val="Siln"/>
        </w:rPr>
      </w:pPr>
      <w:r>
        <w:rPr>
          <w:rStyle w:val="Siln"/>
        </w:rPr>
        <w:t xml:space="preserve">           ochranu </w:t>
      </w:r>
      <w:r w:rsidR="0065749A" w:rsidRPr="0065749A">
        <w:rPr>
          <w:rStyle w:val="Siln"/>
        </w:rPr>
        <w:t>prírody a krajiny :</w:t>
      </w:r>
    </w:p>
    <w:p w:rsidR="008D2E47" w:rsidRDefault="008D2E47" w:rsidP="008D2E47">
      <w:pPr>
        <w:pStyle w:val="Zkladntext"/>
        <w:ind w:left="720"/>
        <w:jc w:val="both"/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</w:pPr>
    </w:p>
    <w:p w:rsidR="00910F77" w:rsidRDefault="00D07E3B" w:rsidP="009B3CA6">
      <w:pPr>
        <w:pStyle w:val="Zkladntext"/>
        <w:numPr>
          <w:ilvl w:val="0"/>
          <w:numId w:val="5"/>
        </w:numPr>
        <w:suppressAutoHyphens w:val="0"/>
        <w:autoSpaceDE/>
        <w:autoSpaceDN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</w:pPr>
      <w:r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Žiadateľ môže uskutočniť výrub po právoplatnosti tohto rozhodnutia najmä    v mimoveg</w:t>
      </w:r>
      <w:r w:rsidR="00980448"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etačnom období (01.10.-31.03.) </w:t>
      </w:r>
      <w:r w:rsidR="00910F77"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v termíne do 31.</w:t>
      </w:r>
      <w:r w:rsidR="003633E4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03.2021</w:t>
      </w:r>
      <w:r w:rsidR="00910F77"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. </w:t>
      </w:r>
    </w:p>
    <w:p w:rsidR="00D07E3B" w:rsidRPr="00910F77" w:rsidRDefault="00D07E3B" w:rsidP="009B3CA6">
      <w:pPr>
        <w:pStyle w:val="Zkladntext"/>
        <w:numPr>
          <w:ilvl w:val="0"/>
          <w:numId w:val="5"/>
        </w:numPr>
        <w:suppressAutoHyphens w:val="0"/>
        <w:autoSpaceDE/>
        <w:autoSpaceDN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</w:pPr>
      <w:r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Za  škody  spôsobené  výrubom  vyššie uveden</w:t>
      </w:r>
      <w:r w:rsidR="00E47A92"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ých</w:t>
      </w:r>
      <w:r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 drev</w:t>
      </w:r>
      <w:r w:rsidR="00E47A92"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ín</w:t>
      </w:r>
      <w:r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 </w:t>
      </w:r>
      <w:r w:rsidR="003633E4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a krovitých porastov </w:t>
      </w:r>
      <w:r w:rsidRPr="00910F77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zodpovedá v plnej miere žiadateľ.</w:t>
      </w:r>
    </w:p>
    <w:p w:rsidR="00D07E3B" w:rsidRDefault="00D07E3B" w:rsidP="009B3CA6">
      <w:pPr>
        <w:pStyle w:val="Zkladntext"/>
        <w:numPr>
          <w:ilvl w:val="0"/>
          <w:numId w:val="5"/>
        </w:numPr>
        <w:suppressAutoHyphens w:val="0"/>
        <w:autoSpaceDE/>
        <w:autoSpaceDN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</w:pPr>
      <w:r w:rsidRPr="0065749A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Pri výrube je potrebné postupovať citlivo, tak aby nedošlo k poškodeniu zostávajúcej zelene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.</w:t>
      </w:r>
    </w:p>
    <w:p w:rsidR="00D07E3B" w:rsidRDefault="00D07E3B" w:rsidP="009B3CA6">
      <w:pPr>
        <w:pStyle w:val="Zkladntext"/>
        <w:numPr>
          <w:ilvl w:val="0"/>
          <w:numId w:val="5"/>
        </w:numPr>
        <w:suppressAutoHyphens w:val="0"/>
        <w:autoSpaceDE/>
        <w:autoSpaceDN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</w:pPr>
      <w:r w:rsidRPr="0065749A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Žiadateľ zabezpečí na vlastné náklady, hneď po výrube, odstránenie drevných zvyškov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 </w:t>
      </w:r>
      <w:r w:rsidRPr="0065749A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takým spôsobom, aby nedošlo k porušeniu osobitných právnych predpisov (zákon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 </w:t>
      </w:r>
      <w:r w:rsidR="00E47A92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o odpadoch č. 79/2015 Z. z. </w:t>
      </w:r>
      <w:r w:rsidRPr="0065749A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a VZN č. 168 mesta Košice o nakladaní s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 </w:t>
      </w:r>
      <w:r w:rsidRPr="0065749A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komunálnym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 xml:space="preserve"> </w:t>
      </w:r>
      <w:r w:rsidRPr="0065749A">
        <w:rPr>
          <w:rFonts w:ascii="Times New Roman" w:hAnsi="Times New Roman" w:cs="Times New Roman"/>
          <w:b w:val="0"/>
          <w:bCs w:val="0"/>
          <w:spacing w:val="0"/>
          <w:sz w:val="24"/>
          <w:szCs w:val="20"/>
          <w:lang w:val="sk-SK" w:eastAsia="sk-SK"/>
        </w:rPr>
        <w:t>odpadom).</w:t>
      </w:r>
    </w:p>
    <w:p w:rsidR="008D2E47" w:rsidRDefault="008D2E47" w:rsidP="008D2E47">
      <w:pPr>
        <w:pStyle w:val="Zkladntext"/>
        <w:ind w:left="720"/>
        <w:jc w:val="both"/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</w:pPr>
    </w:p>
    <w:p w:rsidR="008D2E47" w:rsidRPr="008D2E47" w:rsidRDefault="008D2E47" w:rsidP="008D2E47">
      <w:pPr>
        <w:pStyle w:val="Zkladntext"/>
        <w:ind w:left="720"/>
        <w:jc w:val="both"/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</w:pPr>
    </w:p>
    <w:p w:rsidR="009B3CA6" w:rsidRDefault="00A07601" w:rsidP="00A07601">
      <w:pPr>
        <w:pStyle w:val="Zkladntext"/>
        <w:jc w:val="both"/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</w:pPr>
      <w:r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  <w:t xml:space="preserve">       II.  </w:t>
      </w:r>
      <w:r w:rsidR="008D2E47"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  <w:t xml:space="preserve">v </w:t>
      </w:r>
      <w:r w:rsidR="008D2E47" w:rsidRPr="000278AA"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  <w:t xml:space="preserve">súlade s § 48 ods.1 zákona ukladá náhradnú výsadbu </w:t>
      </w:r>
      <w:r w:rsidR="003633E4"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  <w:t xml:space="preserve">žiadateľovi </w:t>
      </w:r>
      <w:r w:rsidR="008D2E47" w:rsidRPr="000278AA"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  <w:t>:</w:t>
      </w:r>
    </w:p>
    <w:p w:rsidR="009B3CA6" w:rsidRPr="009B3CA6" w:rsidRDefault="009B3CA6" w:rsidP="009B3CA6">
      <w:pPr>
        <w:pStyle w:val="Zkladntext"/>
        <w:jc w:val="both"/>
        <w:rPr>
          <w:rStyle w:val="Siln"/>
          <w:rFonts w:ascii="Times New Roman" w:hAnsi="Times New Roman" w:cs="Times New Roman"/>
          <w:b/>
          <w:spacing w:val="0"/>
          <w:sz w:val="24"/>
          <w:szCs w:val="24"/>
          <w:lang w:val="sk-SK" w:eastAsia="sk-SK"/>
        </w:rPr>
      </w:pPr>
    </w:p>
    <w:p w:rsidR="00CF3D6C" w:rsidRPr="00CF3D6C" w:rsidRDefault="003633E4" w:rsidP="003633E4">
      <w:pPr>
        <w:pStyle w:val="Odsekzoznamu"/>
        <w:numPr>
          <w:ilvl w:val="0"/>
          <w:numId w:val="19"/>
        </w:numPr>
        <w:jc w:val="both"/>
        <w:rPr>
          <w:rStyle w:val="Siln"/>
          <w:b w:val="0"/>
        </w:rPr>
      </w:pPr>
      <w:r>
        <w:rPr>
          <w:szCs w:val="20"/>
        </w:rPr>
        <w:t>formou finančnej náhrady vo výške 10 000</w:t>
      </w:r>
      <w:r w:rsidR="00BC1E06">
        <w:rPr>
          <w:szCs w:val="20"/>
        </w:rPr>
        <w:t xml:space="preserve"> eur slovom (desaťtisíc eur).  </w:t>
      </w:r>
      <w:r>
        <w:rPr>
          <w:szCs w:val="20"/>
        </w:rPr>
        <w:t xml:space="preserve">Finančnú náhradu je potrebné uhradiť do 15 dní odo dňa zrealizovania výrubu v zmysle tohto rozhodnutia na číslo účtu </w:t>
      </w:r>
      <w:r>
        <w:rPr>
          <w:b/>
          <w:szCs w:val="20"/>
        </w:rPr>
        <w:t xml:space="preserve">SK03 5600 0000 0004 4248 6001 (Prima banka Slovensko), variabilný symbol 07376, konštantný symbol 0308. </w:t>
      </w:r>
      <w:r>
        <w:rPr>
          <w:szCs w:val="20"/>
        </w:rPr>
        <w:t xml:space="preserve">Tunajšiemu úradu žiadateľ následne doloží doklad o uhradení danej sumy.  </w:t>
      </w:r>
    </w:p>
    <w:p w:rsidR="008D2E47" w:rsidRPr="008243AB" w:rsidRDefault="008D2E47" w:rsidP="008243AB"/>
    <w:p w:rsidR="000278AA" w:rsidRPr="000278AA" w:rsidRDefault="000278AA" w:rsidP="000278AA">
      <w:pPr>
        <w:pStyle w:val="Zkladntext"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 w:eastAsia="sk-SK"/>
        </w:rPr>
      </w:pPr>
    </w:p>
    <w:p w:rsidR="0065749A" w:rsidRDefault="009865E3" w:rsidP="00BE315C">
      <w:pPr>
        <w:pStyle w:val="Zkladntext"/>
        <w:ind w:firstLine="284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 w:eastAsia="sk-SK"/>
        </w:rPr>
        <w:t xml:space="preserve">        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 w:eastAsia="sk-SK"/>
        </w:rPr>
        <w:t>Z dôvodov uvedených v § 89 zákona môže konajúci správny orgán na návrh účastníka</w:t>
      </w:r>
      <w:r w:rsidR="00C84E5F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 w:eastAsia="sk-SK"/>
        </w:rPr>
        <w:t xml:space="preserve"> 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 w:eastAsia="sk-SK"/>
        </w:rPr>
        <w:t>konania alebo z vlastného podnetu tento súhlas zmeniť alebo zrušiť.</w:t>
      </w:r>
    </w:p>
    <w:p w:rsidR="000278AA" w:rsidRPr="000278AA" w:rsidRDefault="000278AA" w:rsidP="00BE315C">
      <w:pPr>
        <w:pStyle w:val="Zkladntext"/>
        <w:ind w:left="284" w:hanging="284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sk-SK" w:eastAsia="sk-SK"/>
        </w:rPr>
      </w:pPr>
    </w:p>
    <w:p w:rsidR="0065749A" w:rsidRPr="000278AA" w:rsidRDefault="009865E3" w:rsidP="00BE315C">
      <w:pPr>
        <w:pStyle w:val="Zkladntext21"/>
        <w:ind w:left="0" w:firstLine="28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</w:t>
      </w:r>
      <w:r w:rsidR="0065749A" w:rsidRPr="000278AA">
        <w:rPr>
          <w:sz w:val="24"/>
          <w:szCs w:val="24"/>
          <w:lang w:val="sk-SK"/>
        </w:rPr>
        <w:t>Osobitné predpisy, ako aj ostatné ustanovenia zákona zostávajú vydaním tohto súhlasu nedotknuté.</w:t>
      </w:r>
    </w:p>
    <w:p w:rsidR="0065749A" w:rsidRDefault="0065749A" w:rsidP="0065749A">
      <w:pPr>
        <w:pStyle w:val="Zkladntext21"/>
        <w:ind w:left="0"/>
        <w:rPr>
          <w:sz w:val="24"/>
          <w:lang w:val="sk-SK"/>
        </w:rPr>
      </w:pPr>
    </w:p>
    <w:p w:rsidR="0065749A" w:rsidRDefault="0065749A" w:rsidP="0065749A">
      <w:pPr>
        <w:pStyle w:val="Zkladntext21"/>
        <w:ind w:left="0"/>
        <w:rPr>
          <w:sz w:val="24"/>
          <w:lang w:val="sk-SK"/>
        </w:rPr>
      </w:pPr>
    </w:p>
    <w:p w:rsidR="0065749A" w:rsidRDefault="0065749A" w:rsidP="0065749A">
      <w:pPr>
        <w:pStyle w:val="Zkladntext21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O D Ô V O D N E N I E </w:t>
      </w:r>
    </w:p>
    <w:p w:rsidR="0065749A" w:rsidRDefault="0065749A" w:rsidP="0065749A">
      <w:pPr>
        <w:pStyle w:val="Zkladntext21"/>
        <w:ind w:left="0"/>
        <w:jc w:val="center"/>
        <w:rPr>
          <w:b/>
        </w:rPr>
      </w:pPr>
    </w:p>
    <w:p w:rsidR="0004536F" w:rsidRDefault="0065749A" w:rsidP="00C6716B">
      <w:pPr>
        <w:jc w:val="both"/>
        <w:rPr>
          <w:rStyle w:val="Siln"/>
        </w:rPr>
      </w:pPr>
      <w:r>
        <w:rPr>
          <w:b/>
        </w:rPr>
        <w:t xml:space="preserve">      </w:t>
      </w:r>
      <w:r>
        <w:rPr>
          <w:bCs/>
        </w:rPr>
        <w:t xml:space="preserve">Podaním zo dňa </w:t>
      </w:r>
      <w:r w:rsidR="00376DB8">
        <w:rPr>
          <w:bCs/>
        </w:rPr>
        <w:t>09.01</w:t>
      </w:r>
      <w:r w:rsidR="009865E3">
        <w:rPr>
          <w:bCs/>
        </w:rPr>
        <w:t>.201</w:t>
      </w:r>
      <w:r w:rsidR="00376DB8">
        <w:rPr>
          <w:bCs/>
        </w:rPr>
        <w:t>9</w:t>
      </w:r>
      <w:r>
        <w:rPr>
          <w:bCs/>
        </w:rPr>
        <w:t xml:space="preserve"> požiadal</w:t>
      </w:r>
      <w:r w:rsidR="00132FAD">
        <w:rPr>
          <w:bCs/>
        </w:rPr>
        <w:t xml:space="preserve"> žiadateľ</w:t>
      </w:r>
      <w:r w:rsidR="00540977">
        <w:rPr>
          <w:bCs/>
        </w:rPr>
        <w:t xml:space="preserve"> </w:t>
      </w:r>
      <w:r>
        <w:rPr>
          <w:bCs/>
        </w:rPr>
        <w:t>tunajší úrad o</w:t>
      </w:r>
      <w:r w:rsidRPr="001305B2">
        <w:t xml:space="preserve"> vydanie súhlasu </w:t>
      </w:r>
      <w:r w:rsidR="000D1705" w:rsidRPr="000D1705">
        <w:rPr>
          <w:rStyle w:val="Siln"/>
          <w:b w:val="0"/>
        </w:rPr>
        <w:t>na výrub drevín a krovitých porastov druhu v MČ Košice – Sever,  kat. územie Kamenné. Lokalita č. 1 (nevyužívaná poľná cesta KN-C č.5655/2)  v zložení : nálet drevín dub letný, čerešňa vtáčia s obvodom kmeňa do 40 cm. Krovité porasty : bršlen európsky, baza čierna, slivka trnková, zob vtáčí, ruža šípová. Celková plošná výmera 120 m². Trasa je vedená po nevyužívanej poľnej ceste, ktorá je porastená krovitým porastom v dĺžke 60 m trasy kábla. Za cestou sa nachádza súvislý porast drevín na ostatných plochách, ktorý má charakter lesného porastu. Do týchto porastov trasa nezasahuje. Lokalita č. 2 (porasty okolo panelového chodníka) drevinové zloženie : čerešňa vtáčia o obvode kmeňa 42 cm, jabloň planá o obvode kmeňa 42 cm, 41 cm, hruška obyčajná o obvode kmeňa 40 cm,  topoľ biely o obvode kmeňa 92 cm, 100 cm, 130 cm, 130 cm,  vŕba krehká o obvode kmeňa 41 cm, 46 cm, 57 cm, 59 cm,  vŕba rakytová o obvode kmeňa 48 cm 77 cm. Krovité porasty : bršlen európsky, baza čierna, slivka trnková, zob vtáčí, ruža šípová, hloh obyčajný, svíb krvavý</w:t>
      </w:r>
      <w:r w:rsidR="004E2104">
        <w:rPr>
          <w:rStyle w:val="Siln"/>
          <w:b w:val="0"/>
        </w:rPr>
        <w:t>.</w:t>
      </w:r>
      <w:r w:rsidR="000D1705" w:rsidRPr="000D1705">
        <w:rPr>
          <w:rStyle w:val="Siln"/>
          <w:b w:val="0"/>
        </w:rPr>
        <w:t xml:space="preserve"> Celková plošná výmera 720 m². Trasa NN kábla je vedená až po križovatku s poľnou cestou umiestnená po pravom okraji </w:t>
      </w:r>
      <w:r w:rsidR="000D1705" w:rsidRPr="000D1705">
        <w:rPr>
          <w:rStyle w:val="Siln"/>
          <w:b w:val="0"/>
        </w:rPr>
        <w:lastRenderedPageBreak/>
        <w:t>(smer k VN473) panelovej cesty (chodníka) vo vzdialenosti cca 30-40 cm od okraja</w:t>
      </w:r>
      <w:r w:rsidR="000D1705">
        <w:rPr>
          <w:rStyle w:val="Siln"/>
        </w:rPr>
        <w:t xml:space="preserve"> </w:t>
      </w:r>
      <w:r w:rsidR="000D1705" w:rsidRPr="000D1705">
        <w:rPr>
          <w:rStyle w:val="Siln"/>
          <w:b w:val="0"/>
        </w:rPr>
        <w:t>panelov. Po oboch stranách cesty sa nachádzajú skoro súvislé porasty krovia s ojedinelým výskytom stromov. Výrub porastov bude realizovaný v šírke 1,4 m od okraja panelovej cesty. Dôvodom výrubu drevín a krovitých porastov je príprava výstavby nového VN vedenia :  Stavba:V222, V473- Košice : ES Západ - Čičky - Kopa - zriadenie VN.</w:t>
      </w:r>
      <w:r w:rsidR="000D1705" w:rsidRPr="00FD3310">
        <w:rPr>
          <w:rStyle w:val="Siln"/>
        </w:rPr>
        <w:t xml:space="preserve">  </w:t>
      </w:r>
    </w:p>
    <w:p w:rsidR="004448FE" w:rsidRPr="00E828C2" w:rsidRDefault="004448FE" w:rsidP="00C6716B">
      <w:pPr>
        <w:jc w:val="both"/>
        <w:rPr>
          <w:rStyle w:val="Siln"/>
          <w:rFonts w:eastAsiaTheme="majorEastAsia"/>
        </w:rPr>
      </w:pPr>
    </w:p>
    <w:p w:rsidR="00854CC7" w:rsidRDefault="0065749A" w:rsidP="00A303C1">
      <w:pPr>
        <w:pStyle w:val="Zkladntext21"/>
        <w:ind w:left="0" w:firstLine="426"/>
        <w:rPr>
          <w:sz w:val="24"/>
          <w:szCs w:val="24"/>
        </w:rPr>
      </w:pPr>
      <w:r w:rsidRPr="00950A33">
        <w:rPr>
          <w:sz w:val="24"/>
          <w:szCs w:val="24"/>
        </w:rPr>
        <w:t xml:space="preserve">Správny orgán dňa </w:t>
      </w:r>
      <w:r w:rsidR="00376DB8">
        <w:rPr>
          <w:sz w:val="24"/>
          <w:szCs w:val="24"/>
        </w:rPr>
        <w:t>11.01.2019</w:t>
      </w:r>
      <w:r w:rsidRPr="00950A33">
        <w:rPr>
          <w:sz w:val="24"/>
          <w:szCs w:val="24"/>
        </w:rPr>
        <w:t xml:space="preserve"> v zmysle zákona informoval verejnosť o konaní vo veci výrubu drevín </w:t>
      </w:r>
      <w:r w:rsidR="00376DB8">
        <w:rPr>
          <w:sz w:val="24"/>
          <w:szCs w:val="24"/>
        </w:rPr>
        <w:t xml:space="preserve">a krovitých porastov </w:t>
      </w:r>
      <w:r w:rsidRPr="00950A33">
        <w:rPr>
          <w:sz w:val="24"/>
          <w:szCs w:val="24"/>
        </w:rPr>
        <w:t xml:space="preserve">prostredníctvom internetovej stránky mesta : </w:t>
      </w:r>
      <w:hyperlink r:id="rId12" w:history="1">
        <w:r w:rsidRPr="00950A33">
          <w:rPr>
            <w:rStyle w:val="Hypertextovprepojenie"/>
            <w:sz w:val="24"/>
            <w:szCs w:val="24"/>
          </w:rPr>
          <w:t>www.kosice.sk</w:t>
        </w:r>
      </w:hyperlink>
      <w:r w:rsidRPr="00950A33">
        <w:rPr>
          <w:sz w:val="24"/>
          <w:szCs w:val="24"/>
        </w:rPr>
        <w:t xml:space="preserve">. V stanovenej lehote sa za verejnosť </w:t>
      </w:r>
      <w:r>
        <w:rPr>
          <w:sz w:val="24"/>
          <w:szCs w:val="24"/>
        </w:rPr>
        <w:t xml:space="preserve">do konania prihlásili </w:t>
      </w:r>
      <w:r w:rsidR="00854CC7">
        <w:rPr>
          <w:sz w:val="24"/>
          <w:szCs w:val="24"/>
        </w:rPr>
        <w:t xml:space="preserve">Občianske združenie Nádej pre Sad Janka Kráľa, Godrova 3/b, 85101 Bratislava, </w:t>
      </w:r>
      <w:r>
        <w:rPr>
          <w:sz w:val="24"/>
          <w:szCs w:val="24"/>
        </w:rPr>
        <w:t xml:space="preserve">Slovenský zväz ochrancov prírody a krajiny, ZO Košice 2013, </w:t>
      </w:r>
      <w:r w:rsidR="0004536F">
        <w:rPr>
          <w:sz w:val="24"/>
          <w:szCs w:val="24"/>
        </w:rPr>
        <w:t>Pokroku 7</w:t>
      </w:r>
      <w:r>
        <w:rPr>
          <w:sz w:val="24"/>
          <w:szCs w:val="24"/>
        </w:rPr>
        <w:t>, 040 11 Košice</w:t>
      </w:r>
      <w:r w:rsidR="00854CC7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 Združenie domových samospráv, P. O. BOX 218, 850 00 Bratislava – Petržalka (ďalej len „ZDS“</w:t>
      </w:r>
      <w:r w:rsidR="00854CC7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854CC7" w:rsidRDefault="00854CC7" w:rsidP="0065749A">
      <w:pPr>
        <w:pStyle w:val="Zkladntext21"/>
        <w:ind w:left="0" w:firstLine="284"/>
        <w:rPr>
          <w:sz w:val="24"/>
          <w:szCs w:val="24"/>
        </w:rPr>
      </w:pPr>
    </w:p>
    <w:p w:rsidR="00376DB8" w:rsidRDefault="00854CC7" w:rsidP="0065749A">
      <w:pPr>
        <w:pStyle w:val="Zkladntext21"/>
        <w:ind w:left="0" w:firstLine="284"/>
        <w:rPr>
          <w:sz w:val="24"/>
        </w:rPr>
      </w:pPr>
      <w:r>
        <w:rPr>
          <w:sz w:val="24"/>
          <w:szCs w:val="24"/>
        </w:rPr>
        <w:t xml:space="preserve">  </w:t>
      </w:r>
      <w:r>
        <w:rPr>
          <w:sz w:val="24"/>
        </w:rPr>
        <w:t>Súčasťou podania boli doklady: situácia so zakreslením drevín</w:t>
      </w:r>
      <w:r w:rsidR="00376DB8">
        <w:rPr>
          <w:sz w:val="24"/>
        </w:rPr>
        <w:t xml:space="preserve"> a krovitých porastov </w:t>
      </w:r>
      <w:r>
        <w:rPr>
          <w:sz w:val="24"/>
        </w:rPr>
        <w:t xml:space="preserve"> v dotknutom území, </w:t>
      </w:r>
      <w:r w:rsidR="0004536F">
        <w:rPr>
          <w:sz w:val="24"/>
        </w:rPr>
        <w:t>výpočet spoločenskej hodnoty drevín</w:t>
      </w:r>
      <w:r w:rsidR="00376DB8">
        <w:rPr>
          <w:sz w:val="24"/>
        </w:rPr>
        <w:t xml:space="preserve"> a krovitých porastov</w:t>
      </w:r>
      <w:r w:rsidR="00F126E2">
        <w:rPr>
          <w:sz w:val="24"/>
        </w:rPr>
        <w:t xml:space="preserve"> </w:t>
      </w:r>
      <w:r w:rsidR="00376DB8">
        <w:rPr>
          <w:sz w:val="24"/>
        </w:rPr>
        <w:t xml:space="preserve">stanovisko ŠOP SR RCOP v Prešove pod č. RCOP PO/941-001/2018 zo dňa 27.11.2018, Inventarizácia drevín rastúcich mimo lesa </w:t>
      </w:r>
      <w:r w:rsidR="00F126E2">
        <w:rPr>
          <w:sz w:val="24"/>
        </w:rPr>
        <w:t xml:space="preserve">a Výpočet spoločenskej hodnoty drevín </w:t>
      </w:r>
      <w:r w:rsidR="00376DB8">
        <w:rPr>
          <w:sz w:val="24"/>
        </w:rPr>
        <w:t>zhotovená C.E.S Slovakia, s. r. o. 065 33 Stráňany 88</w:t>
      </w:r>
      <w:r w:rsidR="00F126E2">
        <w:rPr>
          <w:sz w:val="24"/>
        </w:rPr>
        <w:t>.</w:t>
      </w:r>
    </w:p>
    <w:p w:rsidR="00452E73" w:rsidRDefault="0004536F" w:rsidP="0065749A">
      <w:pPr>
        <w:pStyle w:val="Zkladntext21"/>
        <w:ind w:left="0" w:firstLine="284"/>
        <w:rPr>
          <w:sz w:val="24"/>
          <w:szCs w:val="24"/>
        </w:rPr>
      </w:pPr>
      <w:r>
        <w:rPr>
          <w:sz w:val="24"/>
        </w:rPr>
        <w:t xml:space="preserve"> </w:t>
      </w:r>
    </w:p>
    <w:p w:rsidR="0065749A" w:rsidRDefault="0065749A" w:rsidP="0065749A">
      <w:pPr>
        <w:jc w:val="both"/>
        <w:rPr>
          <w:rStyle w:val="Siln"/>
          <w:b w:val="0"/>
        </w:rPr>
      </w:pPr>
      <w:r>
        <w:t xml:space="preserve">  </w:t>
      </w:r>
      <w:r w:rsidRPr="00950A33">
        <w:t xml:space="preserve"> </w:t>
      </w:r>
      <w:r>
        <w:t xml:space="preserve">   </w:t>
      </w:r>
      <w:r w:rsidR="0004536F">
        <w:t xml:space="preserve"> </w:t>
      </w:r>
      <w:r>
        <w:t xml:space="preserve">Dňa </w:t>
      </w:r>
      <w:r w:rsidR="00376DB8">
        <w:t>23.01.2019</w:t>
      </w:r>
      <w:r w:rsidR="006F5404">
        <w:t xml:space="preserve"> </w:t>
      </w:r>
      <w:r>
        <w:t>mesto Košice oznámilo začatie konania listom pod číslom MK/A/201</w:t>
      </w:r>
      <w:r w:rsidR="00376DB8">
        <w:t>9</w:t>
      </w:r>
      <w:r>
        <w:t>/</w:t>
      </w:r>
      <w:r w:rsidR="00376DB8">
        <w:t>07376</w:t>
      </w:r>
      <w:r w:rsidR="00121329">
        <w:t xml:space="preserve"> s</w:t>
      </w:r>
      <w:r>
        <w:t xml:space="preserve">pojené s miestnym šetrením, ktoré stanovilo na deň </w:t>
      </w:r>
      <w:r w:rsidR="00376DB8">
        <w:t>21.02.2019</w:t>
      </w:r>
      <w:r>
        <w:t xml:space="preserve">. </w:t>
      </w:r>
      <w:r w:rsidR="006F5404">
        <w:t xml:space="preserve">Oznámenie bolo </w:t>
      </w:r>
      <w:r w:rsidR="00376DB8">
        <w:t>oznámené aj formou verejnej vyhlášky</w:t>
      </w:r>
      <w:r w:rsidR="004E2104">
        <w:t xml:space="preserve"> (vyvesené na úradnej tabuli MČ Košice – Sever, mesta Košice ako aj webovom sídle </w:t>
      </w:r>
      <w:hyperlink r:id="rId13" w:history="1">
        <w:r w:rsidR="004E2104" w:rsidRPr="007806E5">
          <w:rPr>
            <w:rStyle w:val="Hypertextovprepojenie"/>
          </w:rPr>
          <w:t>www.kosice.sk</w:t>
        </w:r>
      </w:hyperlink>
      <w:r w:rsidR="004E2104">
        <w:t xml:space="preserve">)  </w:t>
      </w:r>
      <w:r w:rsidR="00376DB8">
        <w:t xml:space="preserve">a </w:t>
      </w:r>
      <w:r w:rsidR="006F5404">
        <w:t>doručené všetkým účastníkom konania.</w:t>
      </w:r>
      <w:r>
        <w:rPr>
          <w:rStyle w:val="Siln"/>
          <w:b w:val="0"/>
        </w:rPr>
        <w:t xml:space="preserve">  </w:t>
      </w:r>
    </w:p>
    <w:p w:rsidR="00D13011" w:rsidRDefault="00D13011" w:rsidP="0065749A">
      <w:pPr>
        <w:jc w:val="both"/>
        <w:rPr>
          <w:rStyle w:val="Siln"/>
          <w:b w:val="0"/>
        </w:rPr>
      </w:pPr>
    </w:p>
    <w:p w:rsidR="0065749A" w:rsidRDefault="0065749A" w:rsidP="0065749A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       Vzhľadom </w:t>
      </w:r>
      <w:r w:rsidR="006F5404">
        <w:rPr>
          <w:rStyle w:val="Siln"/>
          <w:b w:val="0"/>
        </w:rPr>
        <w:t xml:space="preserve">na skutočnosť, že </w:t>
      </w:r>
      <w:r>
        <w:rPr>
          <w:rStyle w:val="Siln"/>
          <w:b w:val="0"/>
        </w:rPr>
        <w:t xml:space="preserve">správny orgán </w:t>
      </w:r>
      <w:r w:rsidR="00F126E2">
        <w:rPr>
          <w:rStyle w:val="Siln"/>
          <w:b w:val="0"/>
        </w:rPr>
        <w:t xml:space="preserve">predpokladal, že </w:t>
      </w:r>
      <w:r>
        <w:rPr>
          <w:rStyle w:val="Siln"/>
          <w:b w:val="0"/>
        </w:rPr>
        <w:t xml:space="preserve">z objektívnych príčin </w:t>
      </w:r>
      <w:r w:rsidR="006F5404">
        <w:rPr>
          <w:rStyle w:val="Siln"/>
          <w:b w:val="0"/>
        </w:rPr>
        <w:t>nebude môcť rozhodnúť</w:t>
      </w:r>
      <w:r>
        <w:rPr>
          <w:rStyle w:val="Siln"/>
          <w:b w:val="0"/>
        </w:rPr>
        <w:t xml:space="preserve"> zákonom stanovenej lehote listom č. MK/A/201</w:t>
      </w:r>
      <w:r w:rsidR="00FC16CC">
        <w:rPr>
          <w:rStyle w:val="Siln"/>
          <w:b w:val="0"/>
        </w:rPr>
        <w:t>9</w:t>
      </w:r>
      <w:r>
        <w:rPr>
          <w:rStyle w:val="Siln"/>
          <w:b w:val="0"/>
        </w:rPr>
        <w:t>/</w:t>
      </w:r>
      <w:r w:rsidR="00FC16CC">
        <w:rPr>
          <w:rStyle w:val="Siln"/>
          <w:b w:val="0"/>
        </w:rPr>
        <w:t xml:space="preserve">07376 </w:t>
      </w:r>
      <w:r>
        <w:rPr>
          <w:rStyle w:val="Siln"/>
          <w:b w:val="0"/>
        </w:rPr>
        <w:t xml:space="preserve">požiadal </w:t>
      </w:r>
      <w:r w:rsidR="00121329">
        <w:rPr>
          <w:rStyle w:val="Siln"/>
          <w:b w:val="0"/>
        </w:rPr>
        <w:t>o</w:t>
      </w:r>
      <w:r>
        <w:rPr>
          <w:rStyle w:val="Siln"/>
          <w:b w:val="0"/>
        </w:rPr>
        <w:t xml:space="preserve"> predĺženie lehoty na vybavenie spisu o 4 mesiace a zároveň listom č. MK/A/201</w:t>
      </w:r>
      <w:r w:rsidR="00FC16CC">
        <w:rPr>
          <w:rStyle w:val="Siln"/>
          <w:b w:val="0"/>
        </w:rPr>
        <w:t>9</w:t>
      </w:r>
      <w:r>
        <w:rPr>
          <w:rStyle w:val="Siln"/>
          <w:b w:val="0"/>
        </w:rPr>
        <w:t>/</w:t>
      </w:r>
      <w:r w:rsidR="00FC16CC">
        <w:rPr>
          <w:rStyle w:val="Siln"/>
          <w:b w:val="0"/>
        </w:rPr>
        <w:t>07376</w:t>
      </w:r>
      <w:r>
        <w:rPr>
          <w:rStyle w:val="Siln"/>
          <w:b w:val="0"/>
        </w:rPr>
        <w:t xml:space="preserve"> zo dňa </w:t>
      </w:r>
      <w:r w:rsidR="00FC16CC">
        <w:rPr>
          <w:rStyle w:val="Siln"/>
          <w:b w:val="0"/>
        </w:rPr>
        <w:t>11.02.2019</w:t>
      </w:r>
      <w:r>
        <w:rPr>
          <w:rStyle w:val="Siln"/>
          <w:b w:val="0"/>
        </w:rPr>
        <w:t xml:space="preserve"> upovedomil o tom účastníkov konania. </w:t>
      </w:r>
    </w:p>
    <w:p w:rsidR="0065749A" w:rsidRDefault="0065749A" w:rsidP="0065749A">
      <w:pPr>
        <w:jc w:val="both"/>
        <w:rPr>
          <w:rStyle w:val="Siln"/>
          <w:b w:val="0"/>
        </w:rPr>
      </w:pPr>
    </w:p>
    <w:p w:rsidR="0021708D" w:rsidRDefault="0065749A" w:rsidP="0065749A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      </w:t>
      </w:r>
      <w:r w:rsidR="00476F5C">
        <w:rPr>
          <w:rStyle w:val="Siln"/>
          <w:b w:val="0"/>
        </w:rPr>
        <w:t xml:space="preserve"> Dňa </w:t>
      </w:r>
      <w:r w:rsidR="00FC16CC">
        <w:rPr>
          <w:rStyle w:val="Siln"/>
          <w:b w:val="0"/>
        </w:rPr>
        <w:t>21.02.2019</w:t>
      </w:r>
      <w:r w:rsidR="00476F5C">
        <w:rPr>
          <w:rStyle w:val="Siln"/>
          <w:b w:val="0"/>
        </w:rPr>
        <w:t xml:space="preserve"> sa uskutočnilo miestne šetrenie spojené s miestnou obhliadkou, k</w:t>
      </w:r>
      <w:r w:rsidR="00476F5C">
        <w:t>onania sa zúčastnili žiadateľ</w:t>
      </w:r>
      <w:r w:rsidR="00FC16CC">
        <w:t xml:space="preserve"> a </w:t>
      </w:r>
      <w:r w:rsidR="00476F5C">
        <w:t>zástupca s</w:t>
      </w:r>
      <w:r w:rsidR="00476F5C">
        <w:rPr>
          <w:rStyle w:val="Siln"/>
          <w:b w:val="0"/>
        </w:rPr>
        <w:t>právneho orgánu</w:t>
      </w:r>
      <w:r w:rsidR="00FC16CC">
        <w:rPr>
          <w:rStyle w:val="Siln"/>
          <w:b w:val="0"/>
        </w:rPr>
        <w:t xml:space="preserve">. </w:t>
      </w:r>
      <w:r w:rsidR="00476F5C" w:rsidRPr="00476F5C">
        <w:rPr>
          <w:rStyle w:val="Siln"/>
          <w:b w:val="0"/>
        </w:rPr>
        <w:t xml:space="preserve">Správny orgán </w:t>
      </w:r>
      <w:r w:rsidR="00FC16CC">
        <w:rPr>
          <w:rStyle w:val="Siln"/>
          <w:b w:val="0"/>
        </w:rPr>
        <w:t xml:space="preserve">sa priamo v teréne oboznámil </w:t>
      </w:r>
      <w:r w:rsidR="00D27F70">
        <w:rPr>
          <w:rStyle w:val="Siln"/>
          <w:b w:val="0"/>
        </w:rPr>
        <w:t xml:space="preserve">s trasou nového NN vedenia. </w:t>
      </w:r>
      <w:r w:rsidR="0024585F">
        <w:rPr>
          <w:rStyle w:val="Siln"/>
          <w:b w:val="0"/>
        </w:rPr>
        <w:t>V rámci stavby dôjde k výrubom drevín iba v úseku uloženia VN kábla v zemi od novej trafostanice TS 17 Čičky (Košice - Sever, k. ú. Kamenné) po napojenie na vzdušné vedenie VN</w:t>
      </w:r>
      <w:r w:rsidR="00F126E2">
        <w:rPr>
          <w:rStyle w:val="Siln"/>
          <w:b w:val="0"/>
        </w:rPr>
        <w:t xml:space="preserve"> </w:t>
      </w:r>
      <w:r w:rsidR="0024585F">
        <w:rPr>
          <w:rStyle w:val="Siln"/>
          <w:b w:val="0"/>
        </w:rPr>
        <w:t>473 (Košice - Myslava, k. ú. Myslava). Porasty drevín sa vyskytujú v dvoch úsekoch. V smere od TS 17 trasa prechádza cez pozemok evidovaný ako poľná cesta, táto cesta je nevyužívaná a zarastená krovitými porastmi. Trasa následne smeruje k chodníku, resp. panelovej ceste, okolo ktorej po oboch stranách sa nachádzajú súvislé porasty krovia s ojedinelým výskytom stromov. Kábel bude v smere k VN 473 uložený na pravom okraji panelovej cesty (chodníka) vo vzdialenosti cca 30 -</w:t>
      </w:r>
      <w:r w:rsidR="00F126E2">
        <w:rPr>
          <w:rStyle w:val="Siln"/>
          <w:b w:val="0"/>
        </w:rPr>
        <w:t xml:space="preserve"> </w:t>
      </w:r>
      <w:r w:rsidR="0024585F">
        <w:rPr>
          <w:rStyle w:val="Siln"/>
          <w:b w:val="0"/>
        </w:rPr>
        <w:t>40 cm od okraja panelov. Celá trasa je umiestnená mimo zastavaného územia. Úsek trasy v k. ú. Kamenné : prevažná časť trasy prechádza v dotyku s poľnou panelovou cestou (chodníkom) a cez nevyužívanú (zarastenú) poľnú cestu so súvislým porastom drevín. Krátky úsek trasy medzi poľnou cestou a chodníkom prechádza cez ornú pôdu.</w:t>
      </w:r>
      <w:r w:rsidR="00A8688F">
        <w:rPr>
          <w:rStyle w:val="Siln"/>
          <w:b w:val="0"/>
        </w:rPr>
        <w:t xml:space="preserve"> Dreviny určené na výrub sú v teréne vyznačené značkovou oranžovou farbou v kombinácii s bieločervenou fóliou, s ktorou sú na začiatku porastov označené okraje výrubov resp. os vedenia. V úseku umiestnenia trasy v dotyku s panelovou cestou je jeden okraj výrubu daný hranou panelov – šírka výrubu od tejto hrany je 140 cm. </w:t>
      </w:r>
      <w:r w:rsidR="0024585F">
        <w:rPr>
          <w:rStyle w:val="Siln"/>
          <w:b w:val="0"/>
        </w:rPr>
        <w:t xml:space="preserve">  </w:t>
      </w:r>
    </w:p>
    <w:p w:rsidR="00476F5C" w:rsidRPr="00D13011" w:rsidRDefault="0021708D" w:rsidP="00A303C1">
      <w:pPr>
        <w:pStyle w:val="Zkladntext21"/>
        <w:ind w:left="0"/>
        <w:rPr>
          <w:rStyle w:val="Siln"/>
          <w:b w:val="0"/>
          <w:sz w:val="24"/>
          <w:szCs w:val="24"/>
        </w:rPr>
      </w:pPr>
      <w:r>
        <w:rPr>
          <w:rStyle w:val="Siln"/>
          <w:b w:val="0"/>
        </w:rPr>
        <w:t xml:space="preserve">   </w:t>
      </w:r>
      <w:r w:rsidR="00A303C1">
        <w:rPr>
          <w:rStyle w:val="Siln"/>
          <w:b w:val="0"/>
        </w:rPr>
        <w:t xml:space="preserve">  </w:t>
      </w:r>
      <w:r w:rsidR="00D5004C">
        <w:rPr>
          <w:rStyle w:val="Siln"/>
          <w:b w:val="0"/>
        </w:rPr>
        <w:t xml:space="preserve"> </w:t>
      </w:r>
      <w:r w:rsidR="00F77F44">
        <w:rPr>
          <w:rStyle w:val="Siln"/>
          <w:b w:val="0"/>
        </w:rPr>
        <w:t xml:space="preserve"> </w:t>
      </w:r>
      <w:r w:rsidR="00476F5C" w:rsidRPr="00D13011">
        <w:rPr>
          <w:rStyle w:val="Siln"/>
          <w:b w:val="0"/>
          <w:sz w:val="24"/>
          <w:szCs w:val="24"/>
        </w:rPr>
        <w:t>Výška spoločenskej hodnoty drevín</w:t>
      </w:r>
      <w:r w:rsidR="00D5004C">
        <w:rPr>
          <w:rStyle w:val="Siln"/>
          <w:b w:val="0"/>
          <w:sz w:val="24"/>
          <w:szCs w:val="24"/>
        </w:rPr>
        <w:t xml:space="preserve"> a krovitých porastov </w:t>
      </w:r>
      <w:r w:rsidR="00476F5C" w:rsidRPr="00D13011">
        <w:rPr>
          <w:rStyle w:val="Siln"/>
          <w:b w:val="0"/>
          <w:sz w:val="24"/>
          <w:szCs w:val="24"/>
        </w:rPr>
        <w:t xml:space="preserve">bola vyčíslená </w:t>
      </w:r>
      <w:r w:rsidR="003D5FD0" w:rsidRPr="00D13011">
        <w:rPr>
          <w:rStyle w:val="Siln"/>
          <w:b w:val="0"/>
          <w:sz w:val="24"/>
          <w:szCs w:val="24"/>
        </w:rPr>
        <w:t xml:space="preserve">na </w:t>
      </w:r>
      <w:r w:rsidR="00D5004C">
        <w:rPr>
          <w:rStyle w:val="Siln"/>
          <w:sz w:val="24"/>
          <w:szCs w:val="24"/>
        </w:rPr>
        <w:t>22</w:t>
      </w:r>
      <w:r w:rsidR="00D5004C">
        <w:rPr>
          <w:rStyle w:val="Siln"/>
          <w:b w:val="0"/>
          <w:sz w:val="24"/>
          <w:szCs w:val="24"/>
        </w:rPr>
        <w:t> </w:t>
      </w:r>
      <w:r w:rsidR="00D5004C" w:rsidRPr="00D5004C">
        <w:rPr>
          <w:rStyle w:val="Siln"/>
          <w:sz w:val="24"/>
          <w:szCs w:val="24"/>
        </w:rPr>
        <w:t>320</w:t>
      </w:r>
      <w:r w:rsidR="00D5004C">
        <w:rPr>
          <w:rStyle w:val="Siln"/>
          <w:sz w:val="24"/>
          <w:szCs w:val="24"/>
        </w:rPr>
        <w:t>,08</w:t>
      </w:r>
      <w:r w:rsidR="00F126E2">
        <w:rPr>
          <w:rStyle w:val="Siln"/>
          <w:sz w:val="24"/>
          <w:szCs w:val="24"/>
        </w:rPr>
        <w:t xml:space="preserve"> eur</w:t>
      </w:r>
      <w:r w:rsidR="00D5004C">
        <w:rPr>
          <w:rStyle w:val="Siln"/>
          <w:sz w:val="24"/>
          <w:szCs w:val="24"/>
        </w:rPr>
        <w:t xml:space="preserve"> </w:t>
      </w:r>
      <w:r w:rsidR="003D5FD0" w:rsidRPr="00D13011">
        <w:rPr>
          <w:rStyle w:val="Siln"/>
          <w:b w:val="0"/>
          <w:sz w:val="24"/>
          <w:szCs w:val="24"/>
        </w:rPr>
        <w:t>za použitia indexov (</w:t>
      </w:r>
      <w:r w:rsidR="00D5004C">
        <w:rPr>
          <w:rStyle w:val="Siln"/>
          <w:b w:val="0"/>
          <w:sz w:val="24"/>
          <w:szCs w:val="24"/>
        </w:rPr>
        <w:t>1,0., 09.</w:t>
      </w:r>
      <w:r w:rsidR="003D5FD0" w:rsidRPr="00D13011">
        <w:rPr>
          <w:rStyle w:val="Siln"/>
          <w:b w:val="0"/>
          <w:sz w:val="24"/>
          <w:szCs w:val="24"/>
        </w:rPr>
        <w:t>, 06</w:t>
      </w:r>
      <w:r w:rsidR="00F77F44" w:rsidRPr="00D13011">
        <w:rPr>
          <w:rStyle w:val="Siln"/>
          <w:b w:val="0"/>
          <w:sz w:val="24"/>
          <w:szCs w:val="24"/>
        </w:rPr>
        <w:t xml:space="preserve"> a</w:t>
      </w:r>
      <w:r w:rsidR="003D5FD0" w:rsidRPr="00D13011">
        <w:rPr>
          <w:rStyle w:val="Siln"/>
          <w:b w:val="0"/>
          <w:sz w:val="24"/>
          <w:szCs w:val="24"/>
        </w:rPr>
        <w:t xml:space="preserve"> 08)</w:t>
      </w:r>
      <w:r w:rsidR="00F77F44" w:rsidRPr="00D13011">
        <w:rPr>
          <w:rStyle w:val="Siln"/>
          <w:b w:val="0"/>
          <w:sz w:val="24"/>
          <w:szCs w:val="24"/>
        </w:rPr>
        <w:t xml:space="preserve">. </w:t>
      </w:r>
      <w:r w:rsidR="003D5FD0" w:rsidRPr="00D13011">
        <w:rPr>
          <w:rStyle w:val="Siln"/>
          <w:b w:val="0"/>
          <w:sz w:val="24"/>
          <w:szCs w:val="24"/>
        </w:rPr>
        <w:t xml:space="preserve"> </w:t>
      </w:r>
      <w:r w:rsidR="00A303C1" w:rsidRPr="00D13011">
        <w:rPr>
          <w:rStyle w:val="Siln"/>
          <w:b w:val="0"/>
          <w:sz w:val="24"/>
          <w:szCs w:val="24"/>
        </w:rPr>
        <w:t xml:space="preserve">  </w:t>
      </w:r>
    </w:p>
    <w:p w:rsidR="00476F5C" w:rsidRPr="00D13011" w:rsidRDefault="00476F5C" w:rsidP="00A303C1">
      <w:pPr>
        <w:pStyle w:val="Zkladntext21"/>
        <w:ind w:left="0"/>
        <w:rPr>
          <w:rStyle w:val="Siln"/>
          <w:b w:val="0"/>
          <w:sz w:val="24"/>
          <w:szCs w:val="24"/>
        </w:rPr>
      </w:pPr>
    </w:p>
    <w:p w:rsidR="0021708D" w:rsidRDefault="00D5004C" w:rsidP="00A303C1">
      <w:pPr>
        <w:pStyle w:val="Zkladntext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708D">
        <w:rPr>
          <w:sz w:val="24"/>
          <w:szCs w:val="24"/>
        </w:rPr>
        <w:t>Nakoľko sa konania nezúčastnili všetci účastníci konania, ktorí sa do konania prihlásili správny orgán v zmysle § 33 zákona č. 71/1967 Zb. ich oboznámil s podkladmi rozhodnutia a ur</w:t>
      </w:r>
      <w:r w:rsidR="00F77F44">
        <w:rPr>
          <w:sz w:val="24"/>
          <w:szCs w:val="24"/>
        </w:rPr>
        <w:t xml:space="preserve">čil aby v lehote </w:t>
      </w:r>
      <w:r w:rsidR="0021708D">
        <w:rPr>
          <w:sz w:val="24"/>
          <w:szCs w:val="24"/>
        </w:rPr>
        <w:t xml:space="preserve">5 dní odo dňa doručenia sa k predmetnému výrubu vyjadrili.  </w:t>
      </w:r>
      <w:r w:rsidR="00F73A5F">
        <w:rPr>
          <w:sz w:val="24"/>
          <w:szCs w:val="24"/>
        </w:rPr>
        <w:t>(MK/A/2018/</w:t>
      </w:r>
      <w:r w:rsidR="005E204E">
        <w:rPr>
          <w:sz w:val="24"/>
          <w:szCs w:val="24"/>
        </w:rPr>
        <w:t>07376</w:t>
      </w:r>
      <w:r w:rsidR="00F73A5F">
        <w:rPr>
          <w:sz w:val="24"/>
          <w:szCs w:val="24"/>
        </w:rPr>
        <w:t xml:space="preserve"> zo dňa </w:t>
      </w:r>
      <w:r w:rsidR="005E204E">
        <w:rPr>
          <w:sz w:val="24"/>
          <w:szCs w:val="24"/>
        </w:rPr>
        <w:t>01.03.2019</w:t>
      </w:r>
      <w:r w:rsidR="00F73A5F">
        <w:rPr>
          <w:sz w:val="24"/>
          <w:szCs w:val="24"/>
        </w:rPr>
        <w:t>)</w:t>
      </w:r>
      <w:r w:rsidR="00D13011">
        <w:rPr>
          <w:sz w:val="24"/>
          <w:szCs w:val="24"/>
        </w:rPr>
        <w:t xml:space="preserve">. </w:t>
      </w:r>
      <w:r w:rsidR="005E204E">
        <w:rPr>
          <w:sz w:val="24"/>
          <w:szCs w:val="24"/>
        </w:rPr>
        <w:t xml:space="preserve">V stanovenej lehote sa k podkladom rozhodnutia </w:t>
      </w:r>
      <w:r w:rsidR="00200F62">
        <w:rPr>
          <w:sz w:val="24"/>
          <w:szCs w:val="24"/>
        </w:rPr>
        <w:t xml:space="preserve">nevyjadril </w:t>
      </w:r>
      <w:r w:rsidR="005E204E">
        <w:rPr>
          <w:sz w:val="24"/>
          <w:szCs w:val="24"/>
        </w:rPr>
        <w:t xml:space="preserve"> žiaden </w:t>
      </w:r>
      <w:r w:rsidR="00D13011">
        <w:rPr>
          <w:sz w:val="24"/>
          <w:szCs w:val="24"/>
        </w:rPr>
        <w:t xml:space="preserve"> </w:t>
      </w:r>
      <w:r w:rsidR="006D1478">
        <w:rPr>
          <w:sz w:val="24"/>
          <w:szCs w:val="24"/>
        </w:rPr>
        <w:t>účastník konania.</w:t>
      </w:r>
    </w:p>
    <w:p w:rsidR="0021708D" w:rsidRDefault="0021708D" w:rsidP="0021708D">
      <w:pPr>
        <w:pStyle w:val="Zkladntext21"/>
        <w:ind w:left="0" w:firstLine="284"/>
        <w:rPr>
          <w:sz w:val="24"/>
          <w:szCs w:val="24"/>
        </w:rPr>
      </w:pPr>
    </w:p>
    <w:p w:rsidR="006D1478" w:rsidRDefault="0021708D" w:rsidP="00F73A5F">
      <w:pPr>
        <w:jc w:val="both"/>
      </w:pPr>
      <w:r>
        <w:t xml:space="preserve">     </w:t>
      </w:r>
      <w:r w:rsidR="00BC1E06">
        <w:t xml:space="preserve">  </w:t>
      </w:r>
      <w:r w:rsidR="006D1478">
        <w:t>Vzhľadom k tomu, že žiadateľ nemá vhodné pozemky na výsadbu, náhradná výsadba bude riešená formou finančnej náhrady vo výške 10.000 eur, ktoré budú zaslané na účet mesta 15 dní odo dňa zrealizovania výrubu.</w:t>
      </w:r>
    </w:p>
    <w:p w:rsidR="0065749A" w:rsidRDefault="007F262D" w:rsidP="00757A1A">
      <w:pPr>
        <w:jc w:val="both"/>
      </w:pPr>
      <w:r>
        <w:t xml:space="preserve">           </w:t>
      </w:r>
      <w:r w:rsidR="00F01012">
        <w:t xml:space="preserve">  </w:t>
      </w:r>
      <w:r>
        <w:t xml:space="preserve">  </w:t>
      </w:r>
      <w:r w:rsidR="00406C17">
        <w:t xml:space="preserve"> </w:t>
      </w:r>
      <w:r w:rsidR="00757A1A">
        <w:t xml:space="preserve">     </w:t>
      </w:r>
      <w:r w:rsidR="00D96528">
        <w:t xml:space="preserve">           </w:t>
      </w:r>
    </w:p>
    <w:p w:rsidR="0065749A" w:rsidRDefault="00757A1A" w:rsidP="0065749A">
      <w:pPr>
        <w:pStyle w:val="Zkladntext21"/>
        <w:ind w:left="0" w:firstLine="284"/>
        <w:rPr>
          <w:sz w:val="24"/>
          <w:szCs w:val="24"/>
        </w:rPr>
      </w:pPr>
      <w:r>
        <w:rPr>
          <w:sz w:val="24"/>
        </w:rPr>
        <w:t xml:space="preserve">   </w:t>
      </w:r>
      <w:r w:rsidR="0065749A" w:rsidRPr="00904965">
        <w:rPr>
          <w:sz w:val="24"/>
          <w:szCs w:val="24"/>
        </w:rPr>
        <w:t>Na základe vyššie uvedených skutočností rozhodol tunajší úrad tak, ako je to uvedené  vo výrokovej časti tohoto rozhodnutia.</w:t>
      </w:r>
    </w:p>
    <w:p w:rsidR="0065749A" w:rsidRDefault="0065749A" w:rsidP="006D1478">
      <w:pPr>
        <w:pStyle w:val="Zkladntext21"/>
        <w:ind w:left="0"/>
        <w:rPr>
          <w:sz w:val="24"/>
          <w:szCs w:val="24"/>
        </w:rPr>
      </w:pPr>
    </w:p>
    <w:p w:rsidR="00757A1A" w:rsidRPr="00760329" w:rsidRDefault="00757A1A" w:rsidP="00757A1A">
      <w:pPr>
        <w:pStyle w:val="Zkladntex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0329">
        <w:rPr>
          <w:rFonts w:ascii="Times New Roman" w:hAnsi="Times New Roman" w:cs="Times New Roman"/>
          <w:b w:val="0"/>
          <w:sz w:val="24"/>
          <w:szCs w:val="24"/>
        </w:rPr>
        <w:t>Správny poplatok vo výške 100,00 € bol uhradený podľa položky 160</w:t>
      </w:r>
      <w:r w:rsidR="00E80D99">
        <w:rPr>
          <w:rFonts w:ascii="Times New Roman" w:hAnsi="Times New Roman" w:cs="Times New Roman"/>
          <w:b w:val="0"/>
          <w:sz w:val="24"/>
          <w:szCs w:val="24"/>
        </w:rPr>
        <w:t>.2</w:t>
      </w:r>
      <w:r w:rsidRPr="00760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D99">
        <w:rPr>
          <w:rFonts w:ascii="Times New Roman" w:hAnsi="Times New Roman" w:cs="Times New Roman"/>
          <w:b w:val="0"/>
          <w:sz w:val="24"/>
          <w:szCs w:val="24"/>
        </w:rPr>
        <w:t>S</w:t>
      </w:r>
      <w:r w:rsidRPr="00760329">
        <w:rPr>
          <w:rFonts w:ascii="Times New Roman" w:hAnsi="Times New Roman" w:cs="Times New Roman"/>
          <w:b w:val="0"/>
          <w:sz w:val="24"/>
          <w:szCs w:val="24"/>
        </w:rPr>
        <w:t>adzobníka správnych poplatkov, ktorý je prílohou zákona NR SR č. 145/1995 Zb. o správnych  poplatkoch v znení neskorších predpisov.</w:t>
      </w:r>
    </w:p>
    <w:p w:rsidR="00757A1A" w:rsidRDefault="00757A1A" w:rsidP="00757A1A">
      <w:pPr>
        <w:pStyle w:val="Zkladntext"/>
        <w:jc w:val="both"/>
        <w:rPr>
          <w:u w:val="single"/>
        </w:rPr>
      </w:pPr>
    </w:p>
    <w:p w:rsidR="00133BAC" w:rsidRPr="003203E5" w:rsidRDefault="00133BAC" w:rsidP="006D1478">
      <w:pPr>
        <w:pStyle w:val="Zkladntext21"/>
        <w:ind w:left="0"/>
        <w:rPr>
          <w:sz w:val="24"/>
          <w:szCs w:val="24"/>
        </w:rPr>
      </w:pPr>
    </w:p>
    <w:p w:rsidR="0065749A" w:rsidRPr="002D7A88" w:rsidRDefault="0065749A" w:rsidP="0065749A">
      <w:pPr>
        <w:pStyle w:val="Zkladntext21"/>
        <w:ind w:left="0" w:firstLine="284"/>
        <w:jc w:val="center"/>
        <w:rPr>
          <w:b/>
          <w:sz w:val="24"/>
          <w:szCs w:val="24"/>
        </w:rPr>
      </w:pPr>
      <w:r w:rsidRPr="002D7A88">
        <w:rPr>
          <w:b/>
          <w:sz w:val="24"/>
          <w:szCs w:val="24"/>
        </w:rPr>
        <w:t xml:space="preserve">P </w:t>
      </w:r>
      <w:r>
        <w:rPr>
          <w:b/>
          <w:sz w:val="24"/>
          <w:szCs w:val="24"/>
        </w:rPr>
        <w:t>O U Č E N I E</w:t>
      </w:r>
    </w:p>
    <w:p w:rsidR="008A3185" w:rsidRDefault="008A3185" w:rsidP="008A3185">
      <w:pPr>
        <w:pStyle w:val="Zkladntext"/>
        <w:jc w:val="both"/>
      </w:pPr>
    </w:p>
    <w:p w:rsidR="0065749A" w:rsidRDefault="00BC1E06" w:rsidP="008A3185">
      <w:pPr>
        <w:pStyle w:val="Zkladntext"/>
        <w:ind w:firstLine="284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    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Proti tomuto rozhodnutiu </w:t>
      </w:r>
      <w:r w:rsidR="006D1478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je 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>možn</w:t>
      </w:r>
      <w:r w:rsidR="006D1478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>é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 podať odvolanie podľa § 53</w:t>
      </w:r>
      <w:r w:rsidR="00E80D99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 a §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 54 </w:t>
      </w:r>
      <w:r w:rsidR="00E80D99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správneho poriadku 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do 15 dní od jeho </w:t>
      </w:r>
      <w:r w:rsidR="006D1478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doručenia 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na mesto Košice, Trieda SNP 48, Košice. Toto rozhodnutie možno preskúmať </w:t>
      </w:r>
      <w:r w:rsid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>s</w:t>
      </w:r>
      <w:r w:rsidR="00E80D99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>ú</w:t>
      </w:r>
      <w:r w:rsid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dom </w:t>
      </w:r>
      <w:r w:rsidR="0065749A"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>po vyčerpaní riadnych opravných prostriedkov. Včas podané odvolanie má odkladný účinok.</w:t>
      </w:r>
    </w:p>
    <w:p w:rsidR="00133BAC" w:rsidRDefault="00E80D99" w:rsidP="0065749A">
      <w:pPr>
        <w:pStyle w:val="Zkladntext"/>
        <w:rPr>
          <w:u w:val="single"/>
        </w:rPr>
      </w:pPr>
      <w:r>
        <w:rPr>
          <w:u w:val="single"/>
        </w:rPr>
        <w:t xml:space="preserve"> </w:t>
      </w:r>
      <w:r w:rsidR="0065749A">
        <w:rPr>
          <w:u w:val="single"/>
        </w:rPr>
        <w:t xml:space="preserve">                  </w:t>
      </w:r>
    </w:p>
    <w:p w:rsidR="00F126E2" w:rsidRDefault="00F126E2" w:rsidP="0065749A">
      <w:pPr>
        <w:pStyle w:val="Zkladntext"/>
        <w:rPr>
          <w:u w:val="single"/>
        </w:rPr>
      </w:pPr>
      <w:r>
        <w:rPr>
          <w:u w:val="single"/>
        </w:rPr>
        <w:t xml:space="preserve">  </w:t>
      </w:r>
    </w:p>
    <w:p w:rsidR="00F126E2" w:rsidRPr="00D87D98" w:rsidRDefault="00F126E2" w:rsidP="00D87D98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F126E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F12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7D98">
        <w:rPr>
          <w:rFonts w:ascii="Times New Roman" w:hAnsi="Times New Roman" w:cs="Times New Roman"/>
          <w:sz w:val="24"/>
          <w:szCs w:val="24"/>
        </w:rPr>
        <w:t xml:space="preserve">Toto rozhodnutie má povahu verejnej vyhlášky </w:t>
      </w:r>
      <w:r w:rsidR="00D87D98" w:rsidRPr="00D87D98">
        <w:rPr>
          <w:rFonts w:ascii="Times New Roman" w:hAnsi="Times New Roman" w:cs="Times New Roman"/>
          <w:sz w:val="24"/>
          <w:szCs w:val="24"/>
        </w:rPr>
        <w:t xml:space="preserve">v zmysle § 26 zákona č. 71/1967 Zb. </w:t>
      </w:r>
      <w:r w:rsidR="00D87D98">
        <w:rPr>
          <w:rFonts w:ascii="Times New Roman" w:hAnsi="Times New Roman" w:cs="Times New Roman"/>
          <w:sz w:val="24"/>
          <w:szCs w:val="24"/>
        </w:rPr>
        <w:t>o</w:t>
      </w:r>
      <w:r w:rsidR="00D87D98" w:rsidRPr="00D87D98">
        <w:rPr>
          <w:rFonts w:ascii="Times New Roman" w:hAnsi="Times New Roman" w:cs="Times New Roman"/>
          <w:sz w:val="24"/>
          <w:szCs w:val="24"/>
        </w:rPr>
        <w:t xml:space="preserve"> správnom konaní (správny zákon) v znení nehorších zmien a predpisov  touto formou  sa aj oznamuje. </w:t>
      </w:r>
      <w:r w:rsidR="00D87D98">
        <w:rPr>
          <w:rFonts w:ascii="Times New Roman" w:hAnsi="Times New Roman" w:cs="Times New Roman"/>
          <w:sz w:val="24"/>
          <w:szCs w:val="24"/>
        </w:rPr>
        <w:t>Toto rozhodnutie musí byť vyves</w:t>
      </w:r>
      <w:r w:rsidRPr="00D87D98">
        <w:rPr>
          <w:rFonts w:ascii="Times New Roman" w:hAnsi="Times New Roman" w:cs="Times New Roman"/>
          <w:sz w:val="24"/>
          <w:szCs w:val="24"/>
        </w:rPr>
        <w:t>ené po dobu 15 dní na úradných tabuliach M</w:t>
      </w:r>
      <w:r w:rsidR="00D87D98" w:rsidRPr="00D87D98">
        <w:rPr>
          <w:rFonts w:ascii="Times New Roman" w:hAnsi="Times New Roman" w:cs="Times New Roman"/>
          <w:sz w:val="24"/>
          <w:szCs w:val="24"/>
        </w:rPr>
        <w:t>e</w:t>
      </w:r>
      <w:r w:rsidRPr="00D87D98">
        <w:rPr>
          <w:rFonts w:ascii="Times New Roman" w:hAnsi="Times New Roman" w:cs="Times New Roman"/>
          <w:sz w:val="24"/>
          <w:szCs w:val="24"/>
        </w:rPr>
        <w:t xml:space="preserve">sta Košice a na Mestskej časti Košice  - Sever a na webovom sídle </w:t>
      </w:r>
      <w:hyperlink r:id="rId14" w:history="1">
        <w:r w:rsidRPr="00D87D98">
          <w:rPr>
            <w:rStyle w:val="Hypertextovprepojenie"/>
            <w:rFonts w:ascii="Times New Roman" w:hAnsi="Times New Roman" w:cs="Times New Roman"/>
            <w:sz w:val="24"/>
            <w:szCs w:val="24"/>
          </w:rPr>
          <w:t>www.kosice.sk</w:t>
        </w:r>
      </w:hyperlink>
      <w:r w:rsidRPr="00D87D98">
        <w:rPr>
          <w:rFonts w:ascii="Times New Roman" w:hAnsi="Times New Roman" w:cs="Times New Roman"/>
          <w:sz w:val="24"/>
          <w:szCs w:val="24"/>
        </w:rPr>
        <w:t>.</w:t>
      </w:r>
    </w:p>
    <w:p w:rsidR="00BC1E06" w:rsidRDefault="0065749A" w:rsidP="000278AA">
      <w:pPr>
        <w:pStyle w:val="Zkladntext"/>
        <w:rPr>
          <w:u w:val="single"/>
        </w:rPr>
      </w:pPr>
      <w:r>
        <w:rPr>
          <w:u w:val="single"/>
        </w:rPr>
        <w:t xml:space="preserve">                         </w:t>
      </w:r>
    </w:p>
    <w:p w:rsidR="00BC1E06" w:rsidRDefault="00BC1E06" w:rsidP="000278AA">
      <w:pPr>
        <w:pStyle w:val="Zkladntext"/>
        <w:rPr>
          <w:u w:val="single"/>
        </w:rPr>
      </w:pPr>
    </w:p>
    <w:p w:rsidR="00BC1E06" w:rsidRDefault="00BC1E06" w:rsidP="000278AA">
      <w:pPr>
        <w:pStyle w:val="Zkladntext"/>
        <w:rPr>
          <w:u w:val="single"/>
        </w:rPr>
      </w:pPr>
    </w:p>
    <w:p w:rsidR="0065749A" w:rsidRDefault="0065749A" w:rsidP="000278AA">
      <w:pPr>
        <w:pStyle w:val="Zkladntext"/>
        <w:rPr>
          <w:u w:val="single"/>
        </w:rPr>
      </w:pPr>
      <w:r>
        <w:rPr>
          <w:u w:val="single"/>
        </w:rPr>
        <w:t xml:space="preserve">                        </w:t>
      </w:r>
      <w:r>
        <w:t xml:space="preserve">                                                                                          </w:t>
      </w:r>
    </w:p>
    <w:p w:rsidR="000278AA" w:rsidRPr="000278AA" w:rsidRDefault="000278AA" w:rsidP="000278AA">
      <w:pPr>
        <w:pStyle w:val="Zkladntext"/>
        <w:ind w:left="5664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</w:pPr>
      <w:r>
        <w:t xml:space="preserve">                                                                                               </w:t>
      </w:r>
      <w:r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>Ing. Mária Kottferová</w:t>
      </w:r>
    </w:p>
    <w:p w:rsidR="000278AA" w:rsidRPr="000278AA" w:rsidRDefault="000278AA" w:rsidP="000278AA">
      <w:pPr>
        <w:pStyle w:val="Zkladntex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</w:pPr>
      <w:r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                                                                                     vedúci referátu životného prostredia</w:t>
      </w:r>
    </w:p>
    <w:p w:rsidR="000278AA" w:rsidRPr="000278AA" w:rsidRDefault="000278AA" w:rsidP="000278AA">
      <w:pPr>
        <w:pStyle w:val="Zkladntex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</w:pPr>
      <w:r w:rsidRPr="000278AA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eastAsia="sk-SK"/>
        </w:rPr>
        <w:t xml:space="preserve">                                                                                                       a energetiky</w:t>
      </w:r>
    </w:p>
    <w:p w:rsidR="000278AA" w:rsidRDefault="000278AA" w:rsidP="000278AA">
      <w:pPr>
        <w:pStyle w:val="Zkladntext"/>
        <w:rPr>
          <w:u w:val="single"/>
        </w:rPr>
      </w:pPr>
    </w:p>
    <w:p w:rsidR="00D87D98" w:rsidRDefault="00D87D98" w:rsidP="000278AA">
      <w:pPr>
        <w:pStyle w:val="Zkladntext"/>
        <w:rPr>
          <w:u w:val="single"/>
        </w:rPr>
      </w:pPr>
    </w:p>
    <w:p w:rsidR="00D87D98" w:rsidRDefault="00D87D98" w:rsidP="000278AA">
      <w:pPr>
        <w:pStyle w:val="Zkladntext"/>
        <w:rPr>
          <w:u w:val="single"/>
        </w:rPr>
      </w:pPr>
    </w:p>
    <w:p w:rsidR="00D87D98" w:rsidRDefault="00D87D98" w:rsidP="000278AA">
      <w:pPr>
        <w:pStyle w:val="Zkladntext"/>
        <w:rPr>
          <w:u w:val="single"/>
        </w:rPr>
      </w:pPr>
    </w:p>
    <w:p w:rsidR="00BC1E06" w:rsidRDefault="00BC1E06" w:rsidP="000278AA">
      <w:pPr>
        <w:pStyle w:val="Zkladntext"/>
        <w:rPr>
          <w:u w:val="single"/>
        </w:rPr>
      </w:pPr>
    </w:p>
    <w:p w:rsidR="00BC1E06" w:rsidRDefault="00BC1E06" w:rsidP="000278AA">
      <w:pPr>
        <w:pStyle w:val="Zkladntext"/>
        <w:rPr>
          <w:u w:val="single"/>
        </w:rPr>
      </w:pPr>
    </w:p>
    <w:p w:rsidR="00BC1E06" w:rsidRDefault="00BC1E06" w:rsidP="000278AA">
      <w:pPr>
        <w:pStyle w:val="Zkladntext"/>
        <w:rPr>
          <w:u w:val="single"/>
        </w:rPr>
      </w:pPr>
    </w:p>
    <w:p w:rsidR="00BC1E06" w:rsidRDefault="00BC1E06" w:rsidP="000278AA">
      <w:pPr>
        <w:pStyle w:val="Zkladntext"/>
        <w:rPr>
          <w:u w:val="single"/>
        </w:rPr>
      </w:pPr>
    </w:p>
    <w:p w:rsidR="00BC1E06" w:rsidRDefault="00BC1E06" w:rsidP="000278AA">
      <w:pPr>
        <w:pStyle w:val="Zkladntext"/>
        <w:rPr>
          <w:u w:val="single"/>
        </w:rPr>
      </w:pPr>
    </w:p>
    <w:p w:rsidR="00BC1E06" w:rsidRDefault="00BC1E06" w:rsidP="000278AA">
      <w:pPr>
        <w:pStyle w:val="Zkladntext"/>
        <w:rPr>
          <w:u w:val="single"/>
        </w:rPr>
      </w:pPr>
    </w:p>
    <w:p w:rsidR="00BC1E06" w:rsidRDefault="00BC1E06" w:rsidP="000278AA">
      <w:pPr>
        <w:pStyle w:val="Zkladntext"/>
        <w:rPr>
          <w:u w:val="single"/>
        </w:rPr>
      </w:pPr>
    </w:p>
    <w:p w:rsidR="0065749A" w:rsidRDefault="0065749A" w:rsidP="0065749A">
      <w:pPr>
        <w:pStyle w:val="Zkladntex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u w:val="single"/>
          <w:lang w:val="sk-SK" w:eastAsia="sk-SK"/>
        </w:rPr>
      </w:pPr>
      <w:r w:rsidRPr="00BE315C">
        <w:rPr>
          <w:rFonts w:ascii="Times New Roman" w:hAnsi="Times New Roman" w:cs="Times New Roman"/>
          <w:b w:val="0"/>
          <w:bCs w:val="0"/>
          <w:spacing w:val="0"/>
          <w:sz w:val="24"/>
          <w:szCs w:val="24"/>
          <w:u w:val="single"/>
          <w:lang w:val="sk-SK" w:eastAsia="sk-SK"/>
        </w:rPr>
        <w:t xml:space="preserve">Rozhodnutie dostanú </w:t>
      </w:r>
    </w:p>
    <w:p w:rsidR="00F126E2" w:rsidRPr="0094431E" w:rsidRDefault="00F126E2" w:rsidP="00F126E2">
      <w:pPr>
        <w:jc w:val="both"/>
      </w:pPr>
      <w:r w:rsidRPr="0094431E">
        <w:t>1.</w:t>
      </w:r>
      <w:r>
        <w:t xml:space="preserve">Východoslovenská distribučná a.s. Mlynská 31, 042 91 Košice </w:t>
      </w:r>
    </w:p>
    <w:p w:rsidR="00F126E2" w:rsidRDefault="00F126E2" w:rsidP="00F126E2">
      <w:pPr>
        <w:jc w:val="both"/>
      </w:pPr>
      <w:r>
        <w:t xml:space="preserve">2.Slovenský zväz ochrancov prírody a krajiny, ZO Košice 2013, Ulica pokroku 7, </w:t>
      </w:r>
    </w:p>
    <w:p w:rsidR="00F126E2" w:rsidRDefault="00F126E2" w:rsidP="00F126E2">
      <w:pPr>
        <w:jc w:val="both"/>
      </w:pPr>
      <w:r>
        <w:t xml:space="preserve">    040 11 Košice</w:t>
      </w:r>
    </w:p>
    <w:p w:rsidR="00F126E2" w:rsidRDefault="00F126E2" w:rsidP="00F126E2">
      <w:pPr>
        <w:jc w:val="both"/>
      </w:pPr>
      <w:r>
        <w:t>3.Občianske združenie Nádej pre Sad Janka Kráľa, Godrova 3/b, 811 06 Bratislava</w:t>
      </w:r>
    </w:p>
    <w:p w:rsidR="00F126E2" w:rsidRDefault="00F126E2" w:rsidP="00F126E2">
      <w:pPr>
        <w:jc w:val="both"/>
      </w:pPr>
      <w:r>
        <w:t>4.Združenie domových samospráv P. O. BOX 218, 850 00 Bratislava</w:t>
      </w:r>
    </w:p>
    <w:p w:rsidR="0065749A" w:rsidRDefault="0065749A" w:rsidP="0065749A">
      <w:pPr>
        <w:pStyle w:val="Zkladntext"/>
      </w:pPr>
    </w:p>
    <w:p w:rsidR="00D87D98" w:rsidRDefault="00D87D98" w:rsidP="0065749A">
      <w:pPr>
        <w:pStyle w:val="Zkladntext"/>
      </w:pPr>
    </w:p>
    <w:p w:rsidR="0065749A" w:rsidRDefault="0065749A" w:rsidP="0065749A">
      <w:pPr>
        <w:rPr>
          <w:u w:val="single"/>
        </w:rPr>
      </w:pPr>
      <w:r w:rsidRPr="001F04C7">
        <w:rPr>
          <w:u w:val="single"/>
        </w:rPr>
        <w:t>Na vedomie (zaslať až po nadobudnutí právoplatnosti súhlasu)</w:t>
      </w:r>
    </w:p>
    <w:p w:rsidR="008A3185" w:rsidRPr="00133BAC" w:rsidRDefault="008A3185" w:rsidP="008A3185">
      <w:pPr>
        <w:pStyle w:val="Odsekzoznamu"/>
        <w:numPr>
          <w:ilvl w:val="0"/>
          <w:numId w:val="17"/>
        </w:numPr>
        <w:rPr>
          <w:u w:val="single"/>
        </w:rPr>
      </w:pPr>
      <w:r>
        <w:t>SIŽP – Inšpektorát životného prostredia, odbor inšpekcie ochrany prírody a krajiny, Rumanova č.14, 040 01 Košice</w:t>
      </w:r>
    </w:p>
    <w:p w:rsidR="00F126E2" w:rsidRPr="00F126E2" w:rsidRDefault="00F126E2" w:rsidP="00F126E2">
      <w:pPr>
        <w:pStyle w:val="Odsekzoznamu"/>
        <w:numPr>
          <w:ilvl w:val="0"/>
          <w:numId w:val="17"/>
        </w:numPr>
        <w:jc w:val="both"/>
        <w:rPr>
          <w:b/>
        </w:rPr>
      </w:pPr>
      <w:r>
        <w:t>ŠOP SR RCOPK Prešov, Hlavná 93, 080 01 Prešov</w:t>
      </w:r>
    </w:p>
    <w:p w:rsidR="00D87D98" w:rsidRDefault="0055047C" w:rsidP="0065749A">
      <w:pPr>
        <w:pStyle w:val="Zkladntext"/>
      </w:pPr>
      <w:r>
        <w:t xml:space="preserve"> </w:t>
      </w: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701C1C" w:rsidRDefault="00AF496C" w:rsidP="00AF496C">
      <w:pPr>
        <w:jc w:val="both"/>
        <w:rPr>
          <w:b/>
        </w:rPr>
      </w:pPr>
      <w:r>
        <w:rPr>
          <w:b/>
        </w:rPr>
        <w:t>Dátum vyvesenia verejnej vyhlášky od:</w:t>
      </w:r>
      <w:r>
        <w:rPr>
          <w:b/>
        </w:rPr>
        <w:tab/>
      </w:r>
      <w:r w:rsidR="007E7F76">
        <w:rPr>
          <w:b/>
        </w:rPr>
        <w:t>02.05.2019</w:t>
      </w:r>
      <w:r>
        <w:rPr>
          <w:b/>
        </w:rPr>
        <w:tab/>
        <w:t xml:space="preserve">              do: </w:t>
      </w:r>
      <w:r w:rsidR="00156462">
        <w:rPr>
          <w:b/>
        </w:rPr>
        <w:t>20</w:t>
      </w:r>
      <w:r w:rsidR="007E7F76">
        <w:rPr>
          <w:b/>
        </w:rPr>
        <w:t>.05.2019</w:t>
      </w:r>
    </w:p>
    <w:p w:rsidR="00AF496C" w:rsidRDefault="00AF496C" w:rsidP="00AF496C">
      <w:pPr>
        <w:jc w:val="both"/>
        <w:rPr>
          <w:b/>
        </w:rPr>
      </w:pPr>
      <w:r>
        <w:rPr>
          <w:b/>
        </w:rPr>
        <w:t xml:space="preserve">Dátum zvesenia  :    </w:t>
      </w:r>
      <w:r w:rsidR="00156462">
        <w:rPr>
          <w:b/>
        </w:rPr>
        <w:t>21</w:t>
      </w:r>
      <w:r w:rsidR="007E7F76">
        <w:rPr>
          <w:b/>
        </w:rPr>
        <w:t>.05.2019</w:t>
      </w:r>
      <w:r>
        <w:rPr>
          <w:b/>
        </w:rPr>
        <w:t xml:space="preserve">                                  </w:t>
      </w: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D87D98" w:rsidRDefault="00D87D98" w:rsidP="0065749A">
      <w:pPr>
        <w:pStyle w:val="Zkladntext"/>
      </w:pPr>
    </w:p>
    <w:p w:rsidR="00AF496C" w:rsidRDefault="00AF496C" w:rsidP="0065749A">
      <w:pPr>
        <w:pStyle w:val="Zkladntext"/>
      </w:pPr>
    </w:p>
    <w:p w:rsidR="00AF496C" w:rsidRDefault="00AF496C" w:rsidP="0065749A">
      <w:pPr>
        <w:pStyle w:val="Zkladntext"/>
      </w:pPr>
    </w:p>
    <w:p w:rsidR="00AF496C" w:rsidRDefault="00AF496C" w:rsidP="0065749A">
      <w:pPr>
        <w:pStyle w:val="Zkladntext"/>
      </w:pPr>
    </w:p>
    <w:p w:rsidR="00A35009" w:rsidRDefault="0055047C" w:rsidP="0065749A">
      <w:pPr>
        <w:pStyle w:val="Zkladntext"/>
      </w:pPr>
      <w:r>
        <w:t xml:space="preserve"> </w:t>
      </w:r>
    </w:p>
    <w:p w:rsidR="0055047C" w:rsidRPr="00F10F76" w:rsidRDefault="0055047C" w:rsidP="0055047C">
      <w:pPr>
        <w:rPr>
          <w:sz w:val="20"/>
        </w:rPr>
      </w:pPr>
      <w:r w:rsidRPr="00F10F76">
        <w:rPr>
          <w:sz w:val="20"/>
        </w:rPr>
        <w:t xml:space="preserve">Tento doklad je zároveň potvrdením o vykonaní predbežnej finančnej kontroly podľa zákona č. </w:t>
      </w:r>
      <w:r>
        <w:rPr>
          <w:sz w:val="20"/>
        </w:rPr>
        <w:t>375/2015</w:t>
      </w:r>
      <w:r w:rsidRPr="00F10F76">
        <w:rPr>
          <w:sz w:val="20"/>
        </w:rPr>
        <w:t xml:space="preserve"> Z. z. o finančnej kontrole a vnútornom audite v znení neskorších predpisov. </w:t>
      </w:r>
    </w:p>
    <w:p w:rsidR="00D96528" w:rsidRDefault="00D96528" w:rsidP="0065749A">
      <w:pPr>
        <w:pStyle w:val="Zkladntext"/>
      </w:pPr>
    </w:p>
    <w:p w:rsidR="00D96528" w:rsidRDefault="00D96528" w:rsidP="0065749A">
      <w:pPr>
        <w:pStyle w:val="Zkladntext"/>
      </w:pPr>
    </w:p>
    <w:p w:rsidR="00D96528" w:rsidRDefault="00D96528" w:rsidP="0065749A">
      <w:pPr>
        <w:pStyle w:val="Zkladntext"/>
      </w:pPr>
    </w:p>
    <w:p w:rsidR="00D96528" w:rsidRDefault="00D96528" w:rsidP="0065749A">
      <w:pPr>
        <w:pStyle w:val="Zkladntext"/>
      </w:pPr>
    </w:p>
    <w:p w:rsidR="00D96528" w:rsidRDefault="00D96528" w:rsidP="0065749A">
      <w:pPr>
        <w:pStyle w:val="Zkladntext"/>
      </w:pPr>
    </w:p>
    <w:p w:rsidR="00C0132A" w:rsidRDefault="00C0132A" w:rsidP="0065749A">
      <w:pPr>
        <w:pStyle w:val="Zkladntext"/>
      </w:pPr>
    </w:p>
    <w:p w:rsidR="00C0132A" w:rsidRDefault="00C0132A" w:rsidP="0065749A">
      <w:pPr>
        <w:pStyle w:val="Zkladntext"/>
      </w:pPr>
    </w:p>
    <w:p w:rsidR="00D96528" w:rsidRDefault="00D96528" w:rsidP="0065749A">
      <w:pPr>
        <w:pStyle w:val="Zkladntext"/>
      </w:pPr>
    </w:p>
    <w:sectPr w:rsidR="00D96528" w:rsidSect="009D65DD">
      <w:footerReference w:type="even" r:id="rId15"/>
      <w:footerReference w:type="default" r:id="rId16"/>
      <w:headerReference w:type="first" r:id="rId17"/>
      <w:pgSz w:w="11906" w:h="16838" w:code="9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18" w:rsidRDefault="00721918">
      <w:r>
        <w:separator/>
      </w:r>
    </w:p>
  </w:endnote>
  <w:endnote w:type="continuationSeparator" w:id="0">
    <w:p w:rsidR="00721918" w:rsidRDefault="0072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74" w:rsidRDefault="00A728A8" w:rsidP="00EE16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3547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35474" w:rsidRDefault="0063547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74" w:rsidRDefault="00F702DC">
    <w:pPr>
      <w:pStyle w:val="Pta"/>
    </w:pPr>
    <w:r>
      <w:ptab w:relativeTo="margin" w:alignment="center" w:leader="none"/>
    </w:r>
    <w:r w:rsidRPr="000D514C">
      <w:rPr>
        <w:sz w:val="20"/>
      </w:rPr>
      <w:t xml:space="preserve">č. rozhodnutia </w:t>
    </w:r>
    <w:r>
      <w:rPr>
        <w:sz w:val="20"/>
      </w:rPr>
      <w:t>MK/</w:t>
    </w:r>
    <w:r w:rsidRPr="000D514C">
      <w:rPr>
        <w:sz w:val="20"/>
      </w:rPr>
      <w:t>A/</w:t>
    </w:r>
    <w:r>
      <w:rPr>
        <w:sz w:val="20"/>
      </w:rPr>
      <w:t>201</w:t>
    </w:r>
    <w:r w:rsidR="000D1705">
      <w:rPr>
        <w:sz w:val="20"/>
      </w:rPr>
      <w:t>9</w:t>
    </w:r>
    <w:r>
      <w:rPr>
        <w:sz w:val="20"/>
      </w:rPr>
      <w:t>/</w:t>
    </w:r>
    <w:r w:rsidR="000D1705">
      <w:rPr>
        <w:sz w:val="20"/>
      </w:rPr>
      <w:t>07376</w:t>
    </w:r>
    <w:r>
      <w:ptab w:relativeTo="margin" w:alignment="right" w:leader="none"/>
    </w:r>
    <w:r w:rsidR="00A728A8" w:rsidRPr="000D514C">
      <w:rPr>
        <w:rStyle w:val="slostrany"/>
        <w:sz w:val="20"/>
      </w:rPr>
      <w:fldChar w:fldCharType="begin"/>
    </w:r>
    <w:r w:rsidRPr="000D514C">
      <w:rPr>
        <w:rStyle w:val="slostrany"/>
        <w:sz w:val="20"/>
      </w:rPr>
      <w:instrText xml:space="preserve">PAGE  </w:instrText>
    </w:r>
    <w:r w:rsidR="00A728A8" w:rsidRPr="000D514C">
      <w:rPr>
        <w:rStyle w:val="slostrany"/>
        <w:sz w:val="20"/>
      </w:rPr>
      <w:fldChar w:fldCharType="separate"/>
    </w:r>
    <w:r w:rsidR="00156462">
      <w:rPr>
        <w:rStyle w:val="slostrany"/>
        <w:noProof/>
        <w:sz w:val="20"/>
      </w:rPr>
      <w:t>5</w:t>
    </w:r>
    <w:r w:rsidR="00A728A8" w:rsidRPr="000D514C">
      <w:rPr>
        <w:rStyle w:val="slostrany"/>
        <w:sz w:val="20"/>
      </w:rPr>
      <w:fldChar w:fldCharType="end"/>
    </w:r>
    <w:r>
      <w:rPr>
        <w:rStyle w:val="slostrany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18" w:rsidRDefault="00721918">
      <w:r>
        <w:separator/>
      </w:r>
    </w:p>
  </w:footnote>
  <w:footnote w:type="continuationSeparator" w:id="0">
    <w:p w:rsidR="00721918" w:rsidRDefault="0072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2E" w:rsidRDefault="0018122E" w:rsidP="0018122E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D57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57E677B"/>
    <w:multiLevelType w:val="hybridMultilevel"/>
    <w:tmpl w:val="42309BB4"/>
    <w:lvl w:ilvl="0" w:tplc="CF4AD2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44E7"/>
    <w:multiLevelType w:val="hybridMultilevel"/>
    <w:tmpl w:val="132844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E57D1"/>
    <w:multiLevelType w:val="hybridMultilevel"/>
    <w:tmpl w:val="80409D2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698E"/>
    <w:multiLevelType w:val="hybridMultilevel"/>
    <w:tmpl w:val="46BE5B7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C05118"/>
    <w:multiLevelType w:val="hybridMultilevel"/>
    <w:tmpl w:val="5B50A760"/>
    <w:lvl w:ilvl="0" w:tplc="101A3D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7D30"/>
    <w:multiLevelType w:val="multilevel"/>
    <w:tmpl w:val="041B001D"/>
    <w:styleLink w:val="t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31695E"/>
    <w:multiLevelType w:val="hybridMultilevel"/>
    <w:tmpl w:val="E4AAD66E"/>
    <w:lvl w:ilvl="0" w:tplc="8DD81DB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D021D"/>
    <w:multiLevelType w:val="hybridMultilevel"/>
    <w:tmpl w:val="A57E7D02"/>
    <w:lvl w:ilvl="0" w:tplc="3D50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E23EC"/>
    <w:multiLevelType w:val="hybridMultilevel"/>
    <w:tmpl w:val="6A7484BE"/>
    <w:lvl w:ilvl="0" w:tplc="D06E8A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5272"/>
    <w:multiLevelType w:val="hybridMultilevel"/>
    <w:tmpl w:val="AF1AFE90"/>
    <w:lvl w:ilvl="0" w:tplc="9A38FF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80B7B"/>
    <w:multiLevelType w:val="multilevel"/>
    <w:tmpl w:val="6C600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F50B50"/>
    <w:multiLevelType w:val="hybridMultilevel"/>
    <w:tmpl w:val="71EE4B7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2501"/>
    <w:multiLevelType w:val="hybridMultilevel"/>
    <w:tmpl w:val="49CC8836"/>
    <w:lvl w:ilvl="0" w:tplc="F2E02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1F0E09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54F672B"/>
    <w:multiLevelType w:val="multilevel"/>
    <w:tmpl w:val="7D92E10C"/>
    <w:lvl w:ilvl="0">
      <w:start w:val="40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6">
    <w:nsid w:val="66231F7F"/>
    <w:multiLevelType w:val="hybridMultilevel"/>
    <w:tmpl w:val="FC66A16C"/>
    <w:lvl w:ilvl="0" w:tplc="432A352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FA510E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A23693E"/>
    <w:multiLevelType w:val="hybridMultilevel"/>
    <w:tmpl w:val="A2B8E6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252C"/>
    <w:multiLevelType w:val="hybridMultilevel"/>
    <w:tmpl w:val="9CBE9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143D0"/>
    <w:multiLevelType w:val="hybridMultilevel"/>
    <w:tmpl w:val="3EDE43C6"/>
    <w:lvl w:ilvl="0" w:tplc="0540D6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FCF7166"/>
    <w:multiLevelType w:val="hybridMultilevel"/>
    <w:tmpl w:val="519E8FA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17"/>
  </w:num>
  <w:num w:numId="9">
    <w:abstractNumId w:val="15"/>
  </w:num>
  <w:num w:numId="10">
    <w:abstractNumId w:val="14"/>
  </w:num>
  <w:num w:numId="11">
    <w:abstractNumId w:val="9"/>
  </w:num>
  <w:num w:numId="12">
    <w:abstractNumId w:val="21"/>
  </w:num>
  <w:num w:numId="13">
    <w:abstractNumId w:val="18"/>
  </w:num>
  <w:num w:numId="14">
    <w:abstractNumId w:val="19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20"/>
  </w:num>
  <w:num w:numId="20">
    <w:abstractNumId w:val="1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4">
      <o:colormenu v:ext="edit" strokecolor="#3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1B3E"/>
    <w:rsid w:val="00010213"/>
    <w:rsid w:val="00011FFA"/>
    <w:rsid w:val="00012F92"/>
    <w:rsid w:val="000278AA"/>
    <w:rsid w:val="00034998"/>
    <w:rsid w:val="00042EDD"/>
    <w:rsid w:val="0004536F"/>
    <w:rsid w:val="00052839"/>
    <w:rsid w:val="000553E0"/>
    <w:rsid w:val="0006028A"/>
    <w:rsid w:val="00061622"/>
    <w:rsid w:val="00062FFE"/>
    <w:rsid w:val="000772E7"/>
    <w:rsid w:val="00094C61"/>
    <w:rsid w:val="000A0DB3"/>
    <w:rsid w:val="000A16B3"/>
    <w:rsid w:val="000B0E8D"/>
    <w:rsid w:val="000C1A10"/>
    <w:rsid w:val="000C2524"/>
    <w:rsid w:val="000C5F06"/>
    <w:rsid w:val="000C60C0"/>
    <w:rsid w:val="000D13DF"/>
    <w:rsid w:val="000D1705"/>
    <w:rsid w:val="000F56AC"/>
    <w:rsid w:val="000F6B41"/>
    <w:rsid w:val="000F6FDF"/>
    <w:rsid w:val="001156BA"/>
    <w:rsid w:val="00116021"/>
    <w:rsid w:val="00120D0A"/>
    <w:rsid w:val="00121244"/>
    <w:rsid w:val="00121329"/>
    <w:rsid w:val="001244BA"/>
    <w:rsid w:val="00132FAD"/>
    <w:rsid w:val="00133BAC"/>
    <w:rsid w:val="00135EC6"/>
    <w:rsid w:val="001406B5"/>
    <w:rsid w:val="00156462"/>
    <w:rsid w:val="0016414D"/>
    <w:rsid w:val="0017500A"/>
    <w:rsid w:val="0018122E"/>
    <w:rsid w:val="00184879"/>
    <w:rsid w:val="00186948"/>
    <w:rsid w:val="00187DDB"/>
    <w:rsid w:val="00194D6D"/>
    <w:rsid w:val="0019748F"/>
    <w:rsid w:val="001A69F1"/>
    <w:rsid w:val="001B33CA"/>
    <w:rsid w:val="001B7FDA"/>
    <w:rsid w:val="001C22C2"/>
    <w:rsid w:val="001C3479"/>
    <w:rsid w:val="001C75C1"/>
    <w:rsid w:val="001D27A6"/>
    <w:rsid w:val="001D4E6C"/>
    <w:rsid w:val="001D59F9"/>
    <w:rsid w:val="001E0537"/>
    <w:rsid w:val="001E145D"/>
    <w:rsid w:val="001E52CB"/>
    <w:rsid w:val="001F656D"/>
    <w:rsid w:val="002007BC"/>
    <w:rsid w:val="00200F62"/>
    <w:rsid w:val="0020662C"/>
    <w:rsid w:val="00212058"/>
    <w:rsid w:val="002142AD"/>
    <w:rsid w:val="00215462"/>
    <w:rsid w:val="0021708D"/>
    <w:rsid w:val="00234F55"/>
    <w:rsid w:val="00235B9D"/>
    <w:rsid w:val="002417C4"/>
    <w:rsid w:val="0024585F"/>
    <w:rsid w:val="00246E99"/>
    <w:rsid w:val="0025713C"/>
    <w:rsid w:val="00260B14"/>
    <w:rsid w:val="002805BC"/>
    <w:rsid w:val="0028190F"/>
    <w:rsid w:val="00286F37"/>
    <w:rsid w:val="0029720A"/>
    <w:rsid w:val="002B243A"/>
    <w:rsid w:val="002B31CA"/>
    <w:rsid w:val="002B4CA3"/>
    <w:rsid w:val="002B6CDF"/>
    <w:rsid w:val="002E5EEA"/>
    <w:rsid w:val="003106CB"/>
    <w:rsid w:val="00315C8E"/>
    <w:rsid w:val="003163AD"/>
    <w:rsid w:val="003341A3"/>
    <w:rsid w:val="00336044"/>
    <w:rsid w:val="00341D09"/>
    <w:rsid w:val="00352C6F"/>
    <w:rsid w:val="00354B02"/>
    <w:rsid w:val="003633E4"/>
    <w:rsid w:val="00376DB8"/>
    <w:rsid w:val="003872FA"/>
    <w:rsid w:val="003928F4"/>
    <w:rsid w:val="003A2E46"/>
    <w:rsid w:val="003A3643"/>
    <w:rsid w:val="003B14E0"/>
    <w:rsid w:val="003C23F1"/>
    <w:rsid w:val="003C5CA3"/>
    <w:rsid w:val="003D5FD0"/>
    <w:rsid w:val="00406C17"/>
    <w:rsid w:val="004448FE"/>
    <w:rsid w:val="004465DE"/>
    <w:rsid w:val="00452E73"/>
    <w:rsid w:val="00460AD0"/>
    <w:rsid w:val="004673C2"/>
    <w:rsid w:val="00467884"/>
    <w:rsid w:val="00476F5C"/>
    <w:rsid w:val="00480EF4"/>
    <w:rsid w:val="00482D2B"/>
    <w:rsid w:val="00483440"/>
    <w:rsid w:val="0048466B"/>
    <w:rsid w:val="00485122"/>
    <w:rsid w:val="004902E4"/>
    <w:rsid w:val="004A7490"/>
    <w:rsid w:val="004B1956"/>
    <w:rsid w:val="004C5C1D"/>
    <w:rsid w:val="004D4CB1"/>
    <w:rsid w:val="004E2104"/>
    <w:rsid w:val="004E2610"/>
    <w:rsid w:val="004E335B"/>
    <w:rsid w:val="004E4809"/>
    <w:rsid w:val="00502FCA"/>
    <w:rsid w:val="00521728"/>
    <w:rsid w:val="00523276"/>
    <w:rsid w:val="0052510C"/>
    <w:rsid w:val="00527D31"/>
    <w:rsid w:val="00540977"/>
    <w:rsid w:val="0055047C"/>
    <w:rsid w:val="0055676F"/>
    <w:rsid w:val="005569EB"/>
    <w:rsid w:val="00567402"/>
    <w:rsid w:val="0057285D"/>
    <w:rsid w:val="00572CCE"/>
    <w:rsid w:val="005768CC"/>
    <w:rsid w:val="00595CDB"/>
    <w:rsid w:val="005A3E1D"/>
    <w:rsid w:val="005B405D"/>
    <w:rsid w:val="005D38A3"/>
    <w:rsid w:val="005E204E"/>
    <w:rsid w:val="005E77D5"/>
    <w:rsid w:val="006050A6"/>
    <w:rsid w:val="00631D72"/>
    <w:rsid w:val="00635474"/>
    <w:rsid w:val="00644DAC"/>
    <w:rsid w:val="00651EC2"/>
    <w:rsid w:val="006536BD"/>
    <w:rsid w:val="0065559B"/>
    <w:rsid w:val="0065749A"/>
    <w:rsid w:val="00663E7C"/>
    <w:rsid w:val="00677CB2"/>
    <w:rsid w:val="00677E79"/>
    <w:rsid w:val="00686E24"/>
    <w:rsid w:val="006941EE"/>
    <w:rsid w:val="006C4994"/>
    <w:rsid w:val="006D1478"/>
    <w:rsid w:val="006E4A8B"/>
    <w:rsid w:val="006F3688"/>
    <w:rsid w:val="006F5404"/>
    <w:rsid w:val="00701C1C"/>
    <w:rsid w:val="00703207"/>
    <w:rsid w:val="00707408"/>
    <w:rsid w:val="00707B2D"/>
    <w:rsid w:val="00720E66"/>
    <w:rsid w:val="0072125F"/>
    <w:rsid w:val="0072134F"/>
    <w:rsid w:val="00721918"/>
    <w:rsid w:val="007316E8"/>
    <w:rsid w:val="00757A1A"/>
    <w:rsid w:val="00760329"/>
    <w:rsid w:val="00772F4A"/>
    <w:rsid w:val="007768A5"/>
    <w:rsid w:val="007807A6"/>
    <w:rsid w:val="00782BEE"/>
    <w:rsid w:val="007909A6"/>
    <w:rsid w:val="00792B2A"/>
    <w:rsid w:val="0079343D"/>
    <w:rsid w:val="00793444"/>
    <w:rsid w:val="007A530A"/>
    <w:rsid w:val="007B62EE"/>
    <w:rsid w:val="007D4F15"/>
    <w:rsid w:val="007D5923"/>
    <w:rsid w:val="007E0149"/>
    <w:rsid w:val="007E7F76"/>
    <w:rsid w:val="007F262D"/>
    <w:rsid w:val="007F5A48"/>
    <w:rsid w:val="007F5BB0"/>
    <w:rsid w:val="008001C6"/>
    <w:rsid w:val="00801FC0"/>
    <w:rsid w:val="0080454D"/>
    <w:rsid w:val="00804F54"/>
    <w:rsid w:val="00813B44"/>
    <w:rsid w:val="00822723"/>
    <w:rsid w:val="00824374"/>
    <w:rsid w:val="008243AB"/>
    <w:rsid w:val="008478E7"/>
    <w:rsid w:val="00850834"/>
    <w:rsid w:val="00854CC7"/>
    <w:rsid w:val="008601C8"/>
    <w:rsid w:val="00880B90"/>
    <w:rsid w:val="00880DAD"/>
    <w:rsid w:val="00882CDD"/>
    <w:rsid w:val="00891AD9"/>
    <w:rsid w:val="00891B73"/>
    <w:rsid w:val="00894576"/>
    <w:rsid w:val="008A3185"/>
    <w:rsid w:val="008A7EC8"/>
    <w:rsid w:val="008B2659"/>
    <w:rsid w:val="008D196E"/>
    <w:rsid w:val="008D2E47"/>
    <w:rsid w:val="008E2DDB"/>
    <w:rsid w:val="008F4379"/>
    <w:rsid w:val="008F6382"/>
    <w:rsid w:val="00902DA3"/>
    <w:rsid w:val="00904EAF"/>
    <w:rsid w:val="00905C8C"/>
    <w:rsid w:val="00910F77"/>
    <w:rsid w:val="00914D7B"/>
    <w:rsid w:val="00930557"/>
    <w:rsid w:val="009327EC"/>
    <w:rsid w:val="00950CA2"/>
    <w:rsid w:val="00952651"/>
    <w:rsid w:val="0096244B"/>
    <w:rsid w:val="00962D13"/>
    <w:rsid w:val="00980448"/>
    <w:rsid w:val="009865E3"/>
    <w:rsid w:val="00987E07"/>
    <w:rsid w:val="009A16DA"/>
    <w:rsid w:val="009A1B1C"/>
    <w:rsid w:val="009B0E8F"/>
    <w:rsid w:val="009B3CA6"/>
    <w:rsid w:val="009D2AD2"/>
    <w:rsid w:val="009D2BDE"/>
    <w:rsid w:val="009D65DD"/>
    <w:rsid w:val="009E0116"/>
    <w:rsid w:val="009E4EE5"/>
    <w:rsid w:val="009F0619"/>
    <w:rsid w:val="009F4A51"/>
    <w:rsid w:val="00A05DB6"/>
    <w:rsid w:val="00A07601"/>
    <w:rsid w:val="00A23359"/>
    <w:rsid w:val="00A239BA"/>
    <w:rsid w:val="00A25821"/>
    <w:rsid w:val="00A303C1"/>
    <w:rsid w:val="00A35009"/>
    <w:rsid w:val="00A43C1B"/>
    <w:rsid w:val="00A53913"/>
    <w:rsid w:val="00A6099E"/>
    <w:rsid w:val="00A62289"/>
    <w:rsid w:val="00A728A8"/>
    <w:rsid w:val="00A732B2"/>
    <w:rsid w:val="00A75A52"/>
    <w:rsid w:val="00A76F4E"/>
    <w:rsid w:val="00A77698"/>
    <w:rsid w:val="00A8688F"/>
    <w:rsid w:val="00A9523E"/>
    <w:rsid w:val="00AA4547"/>
    <w:rsid w:val="00AB5F2E"/>
    <w:rsid w:val="00AB66E7"/>
    <w:rsid w:val="00AC3CE2"/>
    <w:rsid w:val="00AD1676"/>
    <w:rsid w:val="00AD5DF0"/>
    <w:rsid w:val="00AF496C"/>
    <w:rsid w:val="00B01E90"/>
    <w:rsid w:val="00B33FA0"/>
    <w:rsid w:val="00B46F62"/>
    <w:rsid w:val="00B845B7"/>
    <w:rsid w:val="00BB2D8D"/>
    <w:rsid w:val="00BC1E06"/>
    <w:rsid w:val="00BC4DBD"/>
    <w:rsid w:val="00BC61FC"/>
    <w:rsid w:val="00BD21A9"/>
    <w:rsid w:val="00BD30E4"/>
    <w:rsid w:val="00BE0D3E"/>
    <w:rsid w:val="00BE315C"/>
    <w:rsid w:val="00BF0F3E"/>
    <w:rsid w:val="00BF7B38"/>
    <w:rsid w:val="00C0000B"/>
    <w:rsid w:val="00C0132A"/>
    <w:rsid w:val="00C0694D"/>
    <w:rsid w:val="00C2609B"/>
    <w:rsid w:val="00C443D1"/>
    <w:rsid w:val="00C6129D"/>
    <w:rsid w:val="00C6716B"/>
    <w:rsid w:val="00C80322"/>
    <w:rsid w:val="00C84E5F"/>
    <w:rsid w:val="00C94E60"/>
    <w:rsid w:val="00CA44E7"/>
    <w:rsid w:val="00CB3295"/>
    <w:rsid w:val="00CB44CB"/>
    <w:rsid w:val="00CC0882"/>
    <w:rsid w:val="00CD1BE2"/>
    <w:rsid w:val="00CE7192"/>
    <w:rsid w:val="00CF1603"/>
    <w:rsid w:val="00CF3D6C"/>
    <w:rsid w:val="00D01280"/>
    <w:rsid w:val="00D04B97"/>
    <w:rsid w:val="00D07E3B"/>
    <w:rsid w:val="00D13011"/>
    <w:rsid w:val="00D27F70"/>
    <w:rsid w:val="00D31FBE"/>
    <w:rsid w:val="00D5004C"/>
    <w:rsid w:val="00D52F44"/>
    <w:rsid w:val="00D535F2"/>
    <w:rsid w:val="00D87D98"/>
    <w:rsid w:val="00D96528"/>
    <w:rsid w:val="00DA4223"/>
    <w:rsid w:val="00DB2CAA"/>
    <w:rsid w:val="00DB4A65"/>
    <w:rsid w:val="00DD3AFE"/>
    <w:rsid w:val="00DE1B3E"/>
    <w:rsid w:val="00DE52DA"/>
    <w:rsid w:val="00E1632F"/>
    <w:rsid w:val="00E177D6"/>
    <w:rsid w:val="00E22928"/>
    <w:rsid w:val="00E22F85"/>
    <w:rsid w:val="00E3395E"/>
    <w:rsid w:val="00E47A92"/>
    <w:rsid w:val="00E535AA"/>
    <w:rsid w:val="00E56BA6"/>
    <w:rsid w:val="00E63D51"/>
    <w:rsid w:val="00E745F6"/>
    <w:rsid w:val="00E80D99"/>
    <w:rsid w:val="00E845AB"/>
    <w:rsid w:val="00E90A44"/>
    <w:rsid w:val="00EA4910"/>
    <w:rsid w:val="00EB2856"/>
    <w:rsid w:val="00EB3521"/>
    <w:rsid w:val="00EC08EC"/>
    <w:rsid w:val="00EC2917"/>
    <w:rsid w:val="00ED30B2"/>
    <w:rsid w:val="00EE1673"/>
    <w:rsid w:val="00F01012"/>
    <w:rsid w:val="00F03553"/>
    <w:rsid w:val="00F04824"/>
    <w:rsid w:val="00F10541"/>
    <w:rsid w:val="00F126E2"/>
    <w:rsid w:val="00F145A8"/>
    <w:rsid w:val="00F24426"/>
    <w:rsid w:val="00F37190"/>
    <w:rsid w:val="00F52723"/>
    <w:rsid w:val="00F56211"/>
    <w:rsid w:val="00F66B76"/>
    <w:rsid w:val="00F702DC"/>
    <w:rsid w:val="00F73537"/>
    <w:rsid w:val="00F73A5F"/>
    <w:rsid w:val="00F77F44"/>
    <w:rsid w:val="00F94F16"/>
    <w:rsid w:val="00FC0B2D"/>
    <w:rsid w:val="00FC0BFE"/>
    <w:rsid w:val="00FC16CC"/>
    <w:rsid w:val="00FE65E2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>
      <o:colormenu v:ext="edit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44C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2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824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24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24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24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24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24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824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24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E1B3E"/>
    <w:pPr>
      <w:suppressAutoHyphens/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D2BDE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FF428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FF4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521728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635474"/>
  </w:style>
  <w:style w:type="character" w:customStyle="1" w:styleId="HlavikaChar">
    <w:name w:val="Hlavička Char"/>
    <w:basedOn w:val="Predvolenpsmoodseku"/>
    <w:link w:val="Hlavika"/>
    <w:uiPriority w:val="99"/>
    <w:rsid w:val="00E3395E"/>
    <w:rPr>
      <w:lang w:eastAsia="cs-CZ"/>
    </w:rPr>
  </w:style>
  <w:style w:type="character" w:styleId="Hypertextovprepojenie">
    <w:name w:val="Hyperlink"/>
    <w:basedOn w:val="Predvolenpsmoodseku"/>
    <w:rsid w:val="00793444"/>
    <w:rPr>
      <w:color w:val="0000FF"/>
      <w:u w:val="single"/>
    </w:rPr>
  </w:style>
  <w:style w:type="paragraph" w:customStyle="1" w:styleId="odsadentext">
    <w:name w:val="odsadený text"/>
    <w:basedOn w:val="Hlavika"/>
    <w:link w:val="odsadentextChar"/>
    <w:uiPriority w:val="99"/>
    <w:rsid w:val="008D196E"/>
    <w:pPr>
      <w:tabs>
        <w:tab w:val="clear" w:pos="4536"/>
        <w:tab w:val="clear" w:pos="9072"/>
      </w:tabs>
      <w:ind w:firstLine="851"/>
      <w:jc w:val="both"/>
    </w:pPr>
    <w:rPr>
      <w:sz w:val="24"/>
      <w:lang w:eastAsia="sk-SK"/>
    </w:rPr>
  </w:style>
  <w:style w:type="character" w:customStyle="1" w:styleId="odsadentextChar">
    <w:name w:val="odsadený text Char"/>
    <w:basedOn w:val="Predvolenpsmoodseku"/>
    <w:link w:val="odsadentext"/>
    <w:uiPriority w:val="99"/>
    <w:locked/>
    <w:rsid w:val="008D196E"/>
    <w:rPr>
      <w:sz w:val="24"/>
    </w:rPr>
  </w:style>
  <w:style w:type="paragraph" w:customStyle="1" w:styleId="odsaden">
    <w:name w:val="odsadený"/>
    <w:basedOn w:val="Normlny"/>
    <w:uiPriority w:val="99"/>
    <w:rsid w:val="008D196E"/>
    <w:pPr>
      <w:snapToGrid w:val="0"/>
      <w:ind w:firstLine="851"/>
      <w:jc w:val="both"/>
    </w:pPr>
    <w:rPr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65749A"/>
    <w:rPr>
      <w:b/>
      <w:bCs/>
    </w:rPr>
  </w:style>
  <w:style w:type="paragraph" w:customStyle="1" w:styleId="Zkladntext21">
    <w:name w:val="Základný text 21"/>
    <w:basedOn w:val="Normlny"/>
    <w:rsid w:val="0065749A"/>
    <w:pPr>
      <w:ind w:left="360"/>
      <w:jc w:val="both"/>
    </w:pPr>
    <w:rPr>
      <w:sz w:val="22"/>
      <w:szCs w:val="20"/>
      <w:lang w:val="cs-CZ"/>
    </w:rPr>
  </w:style>
  <w:style w:type="character" w:customStyle="1" w:styleId="Nadpis1Char">
    <w:name w:val="Nadpis 1 Char"/>
    <w:basedOn w:val="Predvolenpsmoodseku"/>
    <w:link w:val="Nadpis1"/>
    <w:rsid w:val="0082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82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sid w:val="00824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8243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824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8243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8243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8243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Predvolenpsmoodseku"/>
    <w:link w:val="Nadpis9"/>
    <w:semiHidden/>
    <w:rsid w:val="00824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D2E47"/>
    <w:pPr>
      <w:ind w:left="720"/>
      <w:contextualSpacing/>
    </w:pPr>
  </w:style>
  <w:style w:type="numbering" w:customStyle="1" w:styleId="tl1">
    <w:name w:val="Štýl1"/>
    <w:uiPriority w:val="99"/>
    <w:rsid w:val="008D2E47"/>
    <w:pPr>
      <w:numPr>
        <w:numId w:val="7"/>
      </w:numPr>
    </w:pPr>
  </w:style>
  <w:style w:type="paragraph" w:customStyle="1" w:styleId="Zkladntext22">
    <w:name w:val="Základný text 22"/>
    <w:basedOn w:val="Normlny"/>
    <w:rsid w:val="00D96528"/>
    <w:pPr>
      <w:ind w:left="360"/>
      <w:jc w:val="both"/>
    </w:pPr>
    <w:rPr>
      <w:sz w:val="22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sice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sice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ruh_x0020_dokumentu xmlns="5a09645c-3b34-4583-9811-c9c82cbd318b">šablóna alebo tlačivo</Druh_x0020_dokumentu>
    <Rok_x0020_vydania xmlns="5a09645c-3b34-4583-9811-c9c82cbd318b">2017</Rok_x0020_v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5E34E362711E4CA46239801FAFBAC6" ma:contentTypeVersion="2" ma:contentTypeDescription="Umožňuje vytvoriť nový dokument." ma:contentTypeScope="" ma:versionID="979ab9278cbb7297a6935ca6ae17cbd1">
  <xsd:schema xmlns:xsd="http://www.w3.org/2001/XMLSchema" xmlns:p="http://schemas.microsoft.com/office/2006/metadata/properties" xmlns:ns2="5a09645c-3b34-4583-9811-c9c82cbd318b" targetNamespace="http://schemas.microsoft.com/office/2006/metadata/properties" ma:root="true" ma:fieldsID="4e9ff0b3f3b998decf702acea83b15c9" ns2:_="">
    <xsd:import namespace="5a09645c-3b34-4583-9811-c9c82cbd318b"/>
    <xsd:element name="properties">
      <xsd:complexType>
        <xsd:sequence>
          <xsd:element name="documentManagement">
            <xsd:complexType>
              <xsd:all>
                <xsd:element ref="ns2:Druh_x0020_dokumentu"/>
                <xsd:element ref="ns2:Rok_x0020_vydani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09645c-3b34-4583-9811-c9c82cbd318b" elementFormDefault="qualified">
    <xsd:import namespace="http://schemas.microsoft.com/office/2006/documentManagement/types"/>
    <xsd:element name="Druh_x0020_dokumentu" ma:index="8" ma:displayName="Druh dokumentu" ma:description="Charakterizujte druh dokumentu" ma:format="RadioButtons" ma:internalName="Druh_x0020_dokumentu">
      <xsd:simpleType>
        <xsd:restriction base="dms:Choice">
          <xsd:enumeration value="iný druh dokumentu"/>
          <xsd:enumeration value="dokument po skončení platnosti"/>
          <xsd:enumeration value="podpisový poriadok"/>
          <xsd:enumeration value="príkaz, pokyn riaditeľa"/>
          <xsd:enumeration value="príručka k IS"/>
          <xsd:enumeration value="šablóna alebo tlačivo"/>
        </xsd:restriction>
      </xsd:simpleType>
    </xsd:element>
    <xsd:element name="Rok_x0020_vydania" ma:index="9" nillable="true" ma:displayName="Rok vydania" ma:default="2006" ma:format="Dropdown" ma:internalName="Rok_x0020_vydania">
      <xsd:simpleType>
        <xsd:restriction base="dms:Choice">
          <xsd:enumeration value="2006"/>
          <xsd:enumeration value="2007"/>
          <xsd:enumeration value="2008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E01F5-C3C9-4028-8CBA-D9176AE7D913}">
  <ds:schemaRefs>
    <ds:schemaRef ds:uri="http://schemas.microsoft.com/office/2006/metadata/properties"/>
    <ds:schemaRef ds:uri="5a09645c-3b34-4583-9811-c9c82cbd318b"/>
  </ds:schemaRefs>
</ds:datastoreItem>
</file>

<file path=customXml/itemProps2.xml><?xml version="1.0" encoding="utf-8"?>
<ds:datastoreItem xmlns:ds="http://schemas.openxmlformats.org/officeDocument/2006/customXml" ds:itemID="{03246BD3-CBBB-44B5-8A78-4E433B2C3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C57F6-FDD0-4B6B-A082-746E53E04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9645c-3b34-4583-9811-c9c82cbd31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A732DC-E68E-4327-B632-29AE7267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referát informatiky</vt:lpstr>
    </vt:vector>
  </TitlesOfParts>
  <Company>združenie</Company>
  <LinksUpToDate>false</LinksUpToDate>
  <CharactersWithSpaces>11653</CharactersWithSpaces>
  <SharedDoc>false</SharedDoc>
  <HLinks>
    <vt:vector size="6" baseType="variant">
      <vt:variant>
        <vt:i4>1376320</vt:i4>
      </vt:variant>
      <vt:variant>
        <vt:i4>5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referát informatiky</dc:title>
  <dc:creator>sulyokova</dc:creator>
  <cp:lastModifiedBy>michaela.hrebikova</cp:lastModifiedBy>
  <cp:revision>2</cp:revision>
  <cp:lastPrinted>2019-04-05T11:06:00Z</cp:lastPrinted>
  <dcterms:created xsi:type="dcterms:W3CDTF">2019-05-02T12:04:00Z</dcterms:created>
  <dcterms:modified xsi:type="dcterms:W3CDTF">2019-05-02T12:04:00Z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0x0101007D5E34E362711E4CA46239801FAFBAC6</vt:lpwstr>
  </property>
</Properties>
</file>