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64C" w:rsidRPr="00E9599B" w:rsidRDefault="0063091A" w:rsidP="00B3064C">
      <w:pPr>
        <w:spacing w:before="360" w:beforeAutospacing="0"/>
        <w:rPr>
          <w:rFonts w:ascii="Times New Roman" w:hAnsi="Times New Roman" w:cs="Times New Roman"/>
          <w:szCs w:val="22"/>
        </w:rPr>
      </w:pPr>
      <w:r>
        <w:rPr>
          <w:rFonts w:ascii="Times New Roman" w:hAnsi="Times New Roman" w:cs="Times New Roman"/>
          <w:szCs w:val="22"/>
        </w:rPr>
        <w:t>Uvedená správa j</w:t>
      </w:r>
      <w:r w:rsidR="00B3064C" w:rsidRPr="00E9599B">
        <w:rPr>
          <w:rFonts w:ascii="Times New Roman" w:hAnsi="Times New Roman" w:cs="Times New Roman"/>
          <w:szCs w:val="22"/>
        </w:rPr>
        <w:t xml:space="preserve">e predkladaná v zmysle </w:t>
      </w:r>
      <w:r w:rsidR="00B4222D">
        <w:rPr>
          <w:rFonts w:ascii="Times New Roman" w:hAnsi="Times New Roman" w:cs="Times New Roman"/>
          <w:szCs w:val="22"/>
        </w:rPr>
        <w:t>Zákona NR SR č. 369/1990 Zb.</w:t>
      </w:r>
      <w:r>
        <w:rPr>
          <w:rFonts w:ascii="Times New Roman" w:hAnsi="Times New Roman" w:cs="Times New Roman"/>
          <w:szCs w:val="22"/>
        </w:rPr>
        <w:t xml:space="preserve">  o O</w:t>
      </w:r>
      <w:r w:rsidR="000B0C5A" w:rsidRPr="00E9599B">
        <w:rPr>
          <w:rFonts w:ascii="Times New Roman" w:hAnsi="Times New Roman" w:cs="Times New Roman"/>
          <w:szCs w:val="22"/>
        </w:rPr>
        <w:t>becnom zriadení</w:t>
      </w:r>
      <w:r w:rsidR="000B0C5A">
        <w:rPr>
          <w:rFonts w:ascii="Times New Roman" w:hAnsi="Times New Roman" w:cs="Times New Roman"/>
          <w:szCs w:val="22"/>
        </w:rPr>
        <w:t xml:space="preserve"> - </w:t>
      </w:r>
      <w:r w:rsidR="000B0C5A" w:rsidRPr="00E9599B">
        <w:rPr>
          <w:rFonts w:ascii="Times New Roman" w:hAnsi="Times New Roman" w:cs="Times New Roman"/>
          <w:szCs w:val="22"/>
        </w:rPr>
        <w:t>§18</w:t>
      </w:r>
      <w:r>
        <w:rPr>
          <w:rFonts w:ascii="Times New Roman" w:hAnsi="Times New Roman" w:cs="Times New Roman"/>
          <w:szCs w:val="22"/>
        </w:rPr>
        <w:t xml:space="preserve"> </w:t>
      </w:r>
      <w:r w:rsidR="000B0C5A" w:rsidRPr="00E9599B">
        <w:rPr>
          <w:rFonts w:ascii="Times New Roman" w:hAnsi="Times New Roman" w:cs="Times New Roman"/>
          <w:szCs w:val="22"/>
        </w:rPr>
        <w:t>f</w:t>
      </w:r>
      <w:r w:rsidR="000B0C5A">
        <w:rPr>
          <w:rFonts w:ascii="Times New Roman" w:hAnsi="Times New Roman" w:cs="Times New Roman"/>
          <w:szCs w:val="22"/>
        </w:rPr>
        <w:t xml:space="preserve"> </w:t>
      </w:r>
      <w:r w:rsidR="000B0C5A" w:rsidRPr="00E9599B">
        <w:rPr>
          <w:rFonts w:ascii="Times New Roman" w:hAnsi="Times New Roman" w:cs="Times New Roman"/>
          <w:szCs w:val="22"/>
        </w:rPr>
        <w:t>v znení neskorších zmien a doplnkov</w:t>
      </w:r>
      <w:r w:rsidR="000B0C5A">
        <w:rPr>
          <w:rFonts w:ascii="Times New Roman" w:hAnsi="Times New Roman" w:cs="Times New Roman"/>
          <w:szCs w:val="22"/>
        </w:rPr>
        <w:t xml:space="preserve"> a </w:t>
      </w:r>
      <w:r w:rsidR="000B0C5A" w:rsidRPr="00E9599B">
        <w:rPr>
          <w:rFonts w:ascii="Times New Roman" w:hAnsi="Times New Roman" w:cs="Times New Roman"/>
          <w:szCs w:val="22"/>
        </w:rPr>
        <w:t xml:space="preserve">Štatútu mesta Košice </w:t>
      </w:r>
      <w:r w:rsidR="000B0C5A">
        <w:rPr>
          <w:rFonts w:ascii="Times New Roman" w:hAnsi="Times New Roman" w:cs="Times New Roman"/>
          <w:szCs w:val="22"/>
        </w:rPr>
        <w:t>- §</w:t>
      </w:r>
      <w:r w:rsidR="000B0C5A" w:rsidRPr="00E9599B">
        <w:rPr>
          <w:rFonts w:ascii="Times New Roman" w:hAnsi="Times New Roman" w:cs="Times New Roman"/>
          <w:szCs w:val="22"/>
        </w:rPr>
        <w:t xml:space="preserve">18 ods. 4 </w:t>
      </w:r>
      <w:r>
        <w:rPr>
          <w:rFonts w:ascii="Times New Roman" w:hAnsi="Times New Roman" w:cs="Times New Roman"/>
          <w:szCs w:val="22"/>
        </w:rPr>
        <w:t>písmeno a</w:t>
      </w:r>
      <w:r w:rsidR="005E679A">
        <w:rPr>
          <w:rFonts w:ascii="Times New Roman" w:hAnsi="Times New Roman" w:cs="Times New Roman"/>
          <w:szCs w:val="22"/>
        </w:rPr>
        <w:t xml:space="preserve"> </w:t>
      </w:r>
      <w:r w:rsidR="000B0C5A">
        <w:rPr>
          <w:rFonts w:ascii="Times New Roman" w:hAnsi="Times New Roman" w:cs="Times New Roman"/>
          <w:szCs w:val="22"/>
        </w:rPr>
        <w:t xml:space="preserve"> </w:t>
      </w:r>
      <w:r w:rsidR="00B3064C" w:rsidRPr="00E9599B">
        <w:rPr>
          <w:rFonts w:ascii="Times New Roman" w:hAnsi="Times New Roman" w:cs="Times New Roman"/>
          <w:szCs w:val="22"/>
        </w:rPr>
        <w:t xml:space="preserve">od posledného rokovania Mestského zastupiteľstva mesta Košice konaného dňa </w:t>
      </w:r>
      <w:r>
        <w:rPr>
          <w:rFonts w:ascii="Times New Roman" w:hAnsi="Times New Roman" w:cs="Times New Roman"/>
          <w:szCs w:val="22"/>
        </w:rPr>
        <w:t>23.02</w:t>
      </w:r>
      <w:r w:rsidR="00B3064C" w:rsidRPr="00E9599B">
        <w:rPr>
          <w:rFonts w:ascii="Times New Roman" w:hAnsi="Times New Roman" w:cs="Times New Roman"/>
          <w:szCs w:val="22"/>
        </w:rPr>
        <w:t>.20</w:t>
      </w:r>
      <w:r>
        <w:rPr>
          <w:rFonts w:ascii="Times New Roman" w:hAnsi="Times New Roman" w:cs="Times New Roman"/>
          <w:szCs w:val="22"/>
        </w:rPr>
        <w:t>10</w:t>
      </w:r>
      <w:r w:rsidR="00B3064C" w:rsidRPr="00E9599B">
        <w:rPr>
          <w:rFonts w:ascii="Times New Roman" w:hAnsi="Times New Roman" w:cs="Times New Roman"/>
          <w:szCs w:val="22"/>
        </w:rPr>
        <w:t>.</w:t>
      </w:r>
    </w:p>
    <w:p w:rsidR="00CE1235" w:rsidRDefault="00A7638E" w:rsidP="00CE1235">
      <w:pPr>
        <w:rPr>
          <w:rFonts w:ascii="Times New Roman" w:hAnsi="Times New Roman" w:cs="Times New Roman"/>
          <w:szCs w:val="22"/>
        </w:rPr>
      </w:pPr>
      <w:r>
        <w:rPr>
          <w:rFonts w:ascii="Times New Roman" w:hAnsi="Times New Roman" w:cs="Times New Roman"/>
          <w:szCs w:val="22"/>
        </w:rPr>
        <w:t xml:space="preserve">Súčasťou tejto správy sú </w:t>
      </w:r>
      <w:r w:rsidR="00B3064C" w:rsidRPr="00E9599B">
        <w:rPr>
          <w:rFonts w:ascii="Times New Roman" w:hAnsi="Times New Roman" w:cs="Times New Roman"/>
          <w:szCs w:val="22"/>
        </w:rPr>
        <w:t>správy o vykonaných kontrolách, ktoré boli vykonané v </w:t>
      </w:r>
      <w:r w:rsidR="00DF66C2">
        <w:rPr>
          <w:rFonts w:ascii="Times New Roman" w:hAnsi="Times New Roman" w:cs="Times New Roman"/>
          <w:szCs w:val="22"/>
        </w:rPr>
        <w:t>súlade s plánom úloh</w:t>
      </w:r>
      <w:r>
        <w:rPr>
          <w:rFonts w:ascii="Times New Roman" w:hAnsi="Times New Roman" w:cs="Times New Roman"/>
          <w:szCs w:val="22"/>
        </w:rPr>
        <w:t xml:space="preserve"> ÚHK</w:t>
      </w:r>
      <w:r w:rsidR="00CE1235">
        <w:rPr>
          <w:rFonts w:ascii="Times New Roman" w:hAnsi="Times New Roman" w:cs="Times New Roman"/>
          <w:szCs w:val="22"/>
        </w:rPr>
        <w:t>.</w:t>
      </w:r>
    </w:p>
    <w:p w:rsidR="00A7638E" w:rsidRPr="00CE1235" w:rsidRDefault="00B3064C" w:rsidP="001D66E0">
      <w:pPr>
        <w:pStyle w:val="Odsekzoznamu"/>
        <w:numPr>
          <w:ilvl w:val="0"/>
          <w:numId w:val="17"/>
        </w:numPr>
        <w:spacing w:before="0" w:beforeAutospacing="0" w:afterAutospacing="0"/>
        <w:outlineLvl w:val="0"/>
        <w:rPr>
          <w:rFonts w:ascii="Times New Roman" w:hAnsi="Times New Roman" w:cs="Times New Roman"/>
          <w:szCs w:val="22"/>
        </w:rPr>
      </w:pPr>
      <w:r w:rsidRPr="00CE1235">
        <w:rPr>
          <w:rFonts w:ascii="Times New Roman" w:hAnsi="Times New Roman" w:cs="Times New Roman"/>
          <w:szCs w:val="22"/>
        </w:rPr>
        <w:t>Správ</w:t>
      </w:r>
      <w:r w:rsidR="0032719C" w:rsidRPr="00CE1235">
        <w:rPr>
          <w:rFonts w:ascii="Times New Roman" w:hAnsi="Times New Roman" w:cs="Times New Roman"/>
          <w:szCs w:val="22"/>
        </w:rPr>
        <w:t>a</w:t>
      </w:r>
      <w:r w:rsidRPr="00CE1235">
        <w:rPr>
          <w:rFonts w:ascii="Times New Roman" w:hAnsi="Times New Roman" w:cs="Times New Roman"/>
          <w:szCs w:val="22"/>
        </w:rPr>
        <w:t xml:space="preserve"> o výsledku kontroly</w:t>
      </w:r>
      <w:r w:rsidR="0063091A" w:rsidRPr="00CE1235">
        <w:rPr>
          <w:rFonts w:ascii="Times New Roman" w:hAnsi="Times New Roman" w:cs="Times New Roman"/>
          <w:szCs w:val="22"/>
        </w:rPr>
        <w:t xml:space="preserve"> hospodárenia, nakladania s majetkom a vybraných položiek príjmov a výdavkov v Knižnici pre mládež mesta Košice za obdobie rokov 2008 a 2009. </w:t>
      </w:r>
    </w:p>
    <w:p w:rsidR="008A368E" w:rsidRPr="00A7638E" w:rsidRDefault="008A368E" w:rsidP="00CE1235">
      <w:pPr>
        <w:spacing w:before="0" w:beforeAutospacing="0" w:after="240" w:afterAutospacing="0"/>
        <w:ind w:left="1069" w:firstLine="0"/>
        <w:rPr>
          <w:rFonts w:ascii="Times New Roman" w:hAnsi="Times New Roman" w:cs="Times New Roman"/>
          <w:szCs w:val="22"/>
        </w:rPr>
      </w:pPr>
      <w:r w:rsidRPr="00A7638E">
        <w:rPr>
          <w:rFonts w:ascii="Times New Roman" w:hAnsi="Times New Roman" w:cs="Times New Roman"/>
          <w:szCs w:val="22"/>
        </w:rPr>
        <w:t xml:space="preserve">Kontrola bola </w:t>
      </w:r>
      <w:r w:rsidR="00A7638E">
        <w:rPr>
          <w:rFonts w:ascii="Times New Roman" w:hAnsi="Times New Roman" w:cs="Times New Roman"/>
          <w:szCs w:val="22"/>
        </w:rPr>
        <w:t xml:space="preserve">predovšetkým </w:t>
      </w:r>
      <w:r w:rsidRPr="00A7638E">
        <w:rPr>
          <w:rFonts w:ascii="Times New Roman" w:hAnsi="Times New Roman" w:cs="Times New Roman"/>
          <w:szCs w:val="22"/>
        </w:rPr>
        <w:t xml:space="preserve">zameraná na kontrolu </w:t>
      </w:r>
      <w:r w:rsidR="0045197F" w:rsidRPr="00A7638E">
        <w:rPr>
          <w:rFonts w:ascii="Times New Roman" w:hAnsi="Times New Roman" w:cs="Times New Roman"/>
          <w:szCs w:val="22"/>
        </w:rPr>
        <w:t>vybraných položiek nákladov, výnosov</w:t>
      </w:r>
      <w:r w:rsidR="00A13E4E" w:rsidRPr="00A7638E">
        <w:rPr>
          <w:rFonts w:ascii="Times New Roman" w:hAnsi="Times New Roman" w:cs="Times New Roman"/>
          <w:szCs w:val="22"/>
        </w:rPr>
        <w:t>,</w:t>
      </w:r>
      <w:r w:rsidR="0045197F" w:rsidRPr="00A7638E">
        <w:rPr>
          <w:rFonts w:ascii="Times New Roman" w:hAnsi="Times New Roman" w:cs="Times New Roman"/>
          <w:szCs w:val="22"/>
        </w:rPr>
        <w:t xml:space="preserve"> výdavkov na prevádzkové a kapitálové účely,</w:t>
      </w:r>
      <w:r w:rsidR="00A13E4E" w:rsidRPr="00A7638E">
        <w:rPr>
          <w:rFonts w:ascii="Times New Roman" w:hAnsi="Times New Roman" w:cs="Times New Roman"/>
          <w:szCs w:val="22"/>
        </w:rPr>
        <w:t xml:space="preserve"> dodržiavanie finančného plánu</w:t>
      </w:r>
      <w:r w:rsidR="00A7638E">
        <w:rPr>
          <w:rFonts w:ascii="Times New Roman" w:hAnsi="Times New Roman" w:cs="Times New Roman"/>
          <w:szCs w:val="22"/>
        </w:rPr>
        <w:t xml:space="preserve"> a hospodárenie so</w:t>
      </w:r>
      <w:r w:rsidR="0045197F" w:rsidRPr="00A7638E">
        <w:rPr>
          <w:rFonts w:ascii="Times New Roman" w:hAnsi="Times New Roman" w:cs="Times New Roman"/>
          <w:szCs w:val="22"/>
        </w:rPr>
        <w:t xml:space="preserve"> zvereným </w:t>
      </w:r>
      <w:r w:rsidRPr="00A7638E">
        <w:rPr>
          <w:rFonts w:ascii="Times New Roman" w:hAnsi="Times New Roman" w:cs="Times New Roman"/>
          <w:szCs w:val="22"/>
        </w:rPr>
        <w:t>majetkom.</w:t>
      </w:r>
      <w:r w:rsidR="0032719C" w:rsidRPr="0032719C">
        <w:rPr>
          <w:rFonts w:ascii="Times New Roman" w:hAnsi="Times New Roman" w:cs="Times New Roman"/>
          <w:szCs w:val="22"/>
        </w:rPr>
        <w:t xml:space="preserve"> </w:t>
      </w:r>
      <w:r w:rsidR="0032719C" w:rsidRPr="00A7638E">
        <w:rPr>
          <w:rFonts w:ascii="Times New Roman" w:hAnsi="Times New Roman" w:cs="Times New Roman"/>
          <w:szCs w:val="22"/>
        </w:rPr>
        <w:t>V kontrolovanom subjekte neboli zistené porušenia zákonov, všeobecných záväzných právnych predpisov a interných predpisov.</w:t>
      </w:r>
    </w:p>
    <w:p w:rsidR="00143ADF" w:rsidRPr="0032719C" w:rsidRDefault="00B3064C" w:rsidP="001D66E0">
      <w:pPr>
        <w:pStyle w:val="Odsekzoznamu"/>
        <w:numPr>
          <w:ilvl w:val="0"/>
          <w:numId w:val="17"/>
        </w:numPr>
        <w:spacing w:before="0" w:beforeAutospacing="0" w:afterAutospacing="0"/>
        <w:outlineLvl w:val="0"/>
        <w:rPr>
          <w:rFonts w:ascii="Times New Roman" w:hAnsi="Times New Roman" w:cs="Times New Roman"/>
          <w:szCs w:val="22"/>
        </w:rPr>
      </w:pPr>
      <w:r w:rsidRPr="0063091A">
        <w:rPr>
          <w:rFonts w:ascii="Times New Roman" w:hAnsi="Times New Roman" w:cs="Times New Roman"/>
          <w:szCs w:val="22"/>
        </w:rPr>
        <w:t>Správ</w:t>
      </w:r>
      <w:r w:rsidR="0032719C">
        <w:rPr>
          <w:rFonts w:ascii="Times New Roman" w:hAnsi="Times New Roman" w:cs="Times New Roman"/>
          <w:szCs w:val="22"/>
        </w:rPr>
        <w:t>a</w:t>
      </w:r>
      <w:r w:rsidRPr="0063091A">
        <w:rPr>
          <w:rFonts w:ascii="Times New Roman" w:hAnsi="Times New Roman" w:cs="Times New Roman"/>
          <w:szCs w:val="22"/>
        </w:rPr>
        <w:t xml:space="preserve"> o výsledku kontroly </w:t>
      </w:r>
      <w:r w:rsidR="00F11454">
        <w:rPr>
          <w:rFonts w:ascii="Times New Roman" w:hAnsi="Times New Roman" w:cs="Times New Roman"/>
          <w:szCs w:val="22"/>
        </w:rPr>
        <w:t xml:space="preserve">nakladania s majetkom a vybraných položiek príjmov a výdavkov </w:t>
      </w:r>
      <w:r w:rsidR="0032719C">
        <w:rPr>
          <w:rFonts w:ascii="Times New Roman" w:hAnsi="Times New Roman" w:cs="Times New Roman"/>
          <w:szCs w:val="22"/>
        </w:rPr>
        <w:t xml:space="preserve">na základnej škole Jenisejská. </w:t>
      </w:r>
      <w:r w:rsidR="00143ADF" w:rsidRPr="0032719C">
        <w:rPr>
          <w:rFonts w:ascii="Times New Roman" w:hAnsi="Times New Roman" w:cs="Times New Roman"/>
          <w:szCs w:val="22"/>
        </w:rPr>
        <w:t>Správa uvádza kontrolné zistenia, stanovisko a prijaté opatrenia kontrolovaného subjektu.</w:t>
      </w:r>
    </w:p>
    <w:p w:rsidR="00B3064C" w:rsidRDefault="00F11454" w:rsidP="005A0C67">
      <w:pPr>
        <w:rPr>
          <w:rFonts w:ascii="Times New Roman" w:hAnsi="Times New Roman" w:cs="Times New Roman"/>
          <w:szCs w:val="22"/>
        </w:rPr>
      </w:pPr>
      <w:r>
        <w:rPr>
          <w:rFonts w:ascii="Times New Roman" w:hAnsi="Times New Roman" w:cs="Times New Roman"/>
          <w:szCs w:val="22"/>
        </w:rPr>
        <w:t xml:space="preserve">Svoju činnosť hlavného kontrolóra </w:t>
      </w:r>
      <w:r w:rsidR="00A13E4E">
        <w:rPr>
          <w:rFonts w:ascii="Times New Roman" w:hAnsi="Times New Roman" w:cs="Times New Roman"/>
          <w:szCs w:val="22"/>
        </w:rPr>
        <w:t xml:space="preserve">od posledného zasadnutia Mestského zastupiteľstva, </w:t>
      </w:r>
      <w:r>
        <w:rPr>
          <w:rFonts w:ascii="Times New Roman" w:hAnsi="Times New Roman" w:cs="Times New Roman"/>
          <w:szCs w:val="22"/>
        </w:rPr>
        <w:t xml:space="preserve">som </w:t>
      </w:r>
      <w:r w:rsidR="0032719C">
        <w:rPr>
          <w:rFonts w:ascii="Times New Roman" w:hAnsi="Times New Roman" w:cs="Times New Roman"/>
          <w:szCs w:val="22"/>
        </w:rPr>
        <w:t>vykonávala v nasledujúcich oblastiach</w:t>
      </w:r>
      <w:r w:rsidR="00B3064C" w:rsidRPr="00E9599B">
        <w:rPr>
          <w:rFonts w:ascii="Times New Roman" w:hAnsi="Times New Roman" w:cs="Times New Roman"/>
          <w:szCs w:val="22"/>
        </w:rPr>
        <w:t>:</w:t>
      </w:r>
    </w:p>
    <w:p w:rsidR="00B3064C" w:rsidRPr="00E9599B" w:rsidRDefault="00B3064C" w:rsidP="005A0C67">
      <w:pPr>
        <w:pStyle w:val="Nadpis1"/>
        <w:spacing w:before="100" w:after="100"/>
      </w:pPr>
      <w:r w:rsidRPr="00E9599B">
        <w:t>Podnety verejnosti</w:t>
      </w:r>
    </w:p>
    <w:p w:rsidR="00FD1BFF" w:rsidRDefault="008C6772" w:rsidP="000938CD">
      <w:pPr>
        <w:numPr>
          <w:ilvl w:val="0"/>
          <w:numId w:val="3"/>
        </w:numPr>
        <w:spacing w:before="240" w:beforeAutospacing="0"/>
        <w:ind w:left="1066" w:hanging="357"/>
        <w:rPr>
          <w:rFonts w:ascii="Times New Roman" w:hAnsi="Times New Roman" w:cs="Times New Roman"/>
          <w:szCs w:val="22"/>
        </w:rPr>
      </w:pPr>
      <w:r>
        <w:rPr>
          <w:rFonts w:ascii="Times New Roman" w:hAnsi="Times New Roman" w:cs="Times New Roman"/>
          <w:szCs w:val="22"/>
        </w:rPr>
        <w:t>Ž</w:t>
      </w:r>
      <w:r w:rsidR="005A4029" w:rsidRPr="008C6772">
        <w:rPr>
          <w:rFonts w:ascii="Times New Roman" w:hAnsi="Times New Roman" w:cs="Times New Roman"/>
          <w:szCs w:val="22"/>
        </w:rPr>
        <w:t>iadosť občana o</w:t>
      </w:r>
      <w:r>
        <w:rPr>
          <w:rFonts w:ascii="Times New Roman" w:hAnsi="Times New Roman" w:cs="Times New Roman"/>
          <w:szCs w:val="22"/>
        </w:rPr>
        <w:t xml:space="preserve"> opätovné </w:t>
      </w:r>
      <w:r w:rsidR="005A4029" w:rsidRPr="008C6772">
        <w:rPr>
          <w:rFonts w:ascii="Times New Roman" w:hAnsi="Times New Roman" w:cs="Times New Roman"/>
          <w:szCs w:val="22"/>
        </w:rPr>
        <w:t>prešetrenie</w:t>
      </w:r>
      <w:r w:rsidR="001B0B7A">
        <w:rPr>
          <w:rFonts w:ascii="Times New Roman" w:hAnsi="Times New Roman" w:cs="Times New Roman"/>
          <w:szCs w:val="22"/>
        </w:rPr>
        <w:t xml:space="preserve"> jeho</w:t>
      </w:r>
      <w:r w:rsidR="005E679A">
        <w:rPr>
          <w:rFonts w:ascii="Times New Roman" w:hAnsi="Times New Roman" w:cs="Times New Roman"/>
          <w:szCs w:val="22"/>
        </w:rPr>
        <w:t xml:space="preserve"> podnetu. </w:t>
      </w:r>
      <w:r w:rsidR="001B0B7A">
        <w:rPr>
          <w:rFonts w:ascii="Times New Roman" w:hAnsi="Times New Roman" w:cs="Times New Roman"/>
          <w:szCs w:val="22"/>
        </w:rPr>
        <w:t>Podnet sa týkal  povolenia</w:t>
      </w:r>
      <w:r w:rsidR="00460575" w:rsidRPr="008C6772">
        <w:rPr>
          <w:rFonts w:ascii="Times New Roman" w:hAnsi="Times New Roman" w:cs="Times New Roman"/>
          <w:szCs w:val="22"/>
        </w:rPr>
        <w:t xml:space="preserve"> na stavebno – kamenárske práce, </w:t>
      </w:r>
      <w:r w:rsidR="00A563F4">
        <w:rPr>
          <w:rFonts w:ascii="Times New Roman" w:hAnsi="Times New Roman" w:cs="Times New Roman"/>
          <w:szCs w:val="22"/>
        </w:rPr>
        <w:t>ktorý bol</w:t>
      </w:r>
      <w:r w:rsidR="00256C85" w:rsidRPr="008C6772">
        <w:rPr>
          <w:rFonts w:ascii="Times New Roman" w:hAnsi="Times New Roman" w:cs="Times New Roman"/>
          <w:szCs w:val="22"/>
        </w:rPr>
        <w:t xml:space="preserve"> </w:t>
      </w:r>
      <w:r w:rsidR="00460575" w:rsidRPr="008C6772">
        <w:rPr>
          <w:rFonts w:ascii="Times New Roman" w:hAnsi="Times New Roman" w:cs="Times New Roman"/>
          <w:szCs w:val="22"/>
        </w:rPr>
        <w:t>uveden</w:t>
      </w:r>
      <w:r w:rsidR="00A563F4">
        <w:rPr>
          <w:rFonts w:ascii="Times New Roman" w:hAnsi="Times New Roman" w:cs="Times New Roman"/>
          <w:szCs w:val="22"/>
        </w:rPr>
        <w:t>ý</w:t>
      </w:r>
      <w:r w:rsidR="00256C85" w:rsidRPr="008C6772">
        <w:rPr>
          <w:rFonts w:ascii="Times New Roman" w:hAnsi="Times New Roman" w:cs="Times New Roman"/>
          <w:szCs w:val="22"/>
        </w:rPr>
        <w:t xml:space="preserve"> </w:t>
      </w:r>
      <w:r w:rsidR="00460575" w:rsidRPr="008C6772">
        <w:rPr>
          <w:rFonts w:ascii="Times New Roman" w:hAnsi="Times New Roman" w:cs="Times New Roman"/>
          <w:szCs w:val="22"/>
        </w:rPr>
        <w:t>v Prevádzkovom poriadku</w:t>
      </w:r>
      <w:r w:rsidR="005E679A">
        <w:rPr>
          <w:rFonts w:ascii="Times New Roman" w:hAnsi="Times New Roman" w:cs="Times New Roman"/>
          <w:szCs w:val="22"/>
        </w:rPr>
        <w:t xml:space="preserve"> spoločnosti Rekviem. </w:t>
      </w:r>
    </w:p>
    <w:p w:rsidR="00460575" w:rsidRDefault="005E679A" w:rsidP="00FD1BFF">
      <w:pPr>
        <w:pStyle w:val="Odsekzoznamu"/>
        <w:numPr>
          <w:ilvl w:val="1"/>
          <w:numId w:val="6"/>
        </w:numPr>
        <w:contextualSpacing/>
        <w:rPr>
          <w:rFonts w:ascii="Times New Roman" w:hAnsi="Times New Roman" w:cs="Times New Roman"/>
          <w:szCs w:val="22"/>
        </w:rPr>
      </w:pPr>
      <w:r>
        <w:rPr>
          <w:rFonts w:ascii="Times New Roman" w:hAnsi="Times New Roman" w:cs="Times New Roman"/>
          <w:szCs w:val="22"/>
        </w:rPr>
        <w:t>Občiansky p</w:t>
      </w:r>
      <w:r w:rsidRPr="008C6772">
        <w:rPr>
          <w:rFonts w:ascii="Times New Roman" w:hAnsi="Times New Roman" w:cs="Times New Roman"/>
          <w:szCs w:val="22"/>
        </w:rPr>
        <w:t>odnet</w:t>
      </w:r>
      <w:r w:rsidR="00A563F4">
        <w:rPr>
          <w:rFonts w:ascii="Times New Roman" w:hAnsi="Times New Roman" w:cs="Times New Roman"/>
          <w:szCs w:val="22"/>
        </w:rPr>
        <w:t xml:space="preserve"> týkajúci sa prevádzkového poriadku, ktorý bol schválený</w:t>
      </w:r>
      <w:r w:rsidR="00A563F4" w:rsidRPr="008C6772">
        <w:rPr>
          <w:rFonts w:ascii="Times New Roman" w:hAnsi="Times New Roman" w:cs="Times New Roman"/>
          <w:szCs w:val="22"/>
        </w:rPr>
        <w:t xml:space="preserve"> Uznesením MZ č. </w:t>
      </w:r>
      <w:r w:rsidR="00A563F4">
        <w:rPr>
          <w:rFonts w:ascii="Times New Roman" w:hAnsi="Times New Roman" w:cs="Times New Roman"/>
          <w:szCs w:val="22"/>
        </w:rPr>
        <w:t xml:space="preserve">126 zo dňa 26.10.2006 </w:t>
      </w:r>
      <w:r w:rsidRPr="008C6772">
        <w:rPr>
          <w:rFonts w:ascii="Times New Roman" w:hAnsi="Times New Roman" w:cs="Times New Roman"/>
          <w:szCs w:val="22"/>
        </w:rPr>
        <w:t>sa prešetril</w:t>
      </w:r>
      <w:r w:rsidR="00A563F4">
        <w:rPr>
          <w:rFonts w:ascii="Times New Roman" w:hAnsi="Times New Roman" w:cs="Times New Roman"/>
          <w:szCs w:val="22"/>
        </w:rPr>
        <w:t xml:space="preserve"> na mieste spoločnosti. </w:t>
      </w:r>
      <w:r w:rsidR="0027515A">
        <w:rPr>
          <w:rFonts w:ascii="Times New Roman" w:hAnsi="Times New Roman" w:cs="Times New Roman"/>
          <w:szCs w:val="22"/>
        </w:rPr>
        <w:t>Zároveň sa</w:t>
      </w:r>
      <w:r w:rsidR="00460575" w:rsidRPr="008C6772">
        <w:rPr>
          <w:rFonts w:ascii="Times New Roman" w:hAnsi="Times New Roman" w:cs="Times New Roman"/>
          <w:szCs w:val="22"/>
        </w:rPr>
        <w:t xml:space="preserve"> prerokoval </w:t>
      </w:r>
      <w:r w:rsidR="00245B33">
        <w:rPr>
          <w:rFonts w:ascii="Times New Roman" w:hAnsi="Times New Roman" w:cs="Times New Roman"/>
          <w:szCs w:val="22"/>
        </w:rPr>
        <w:t xml:space="preserve">podnet </w:t>
      </w:r>
      <w:r w:rsidR="00460575" w:rsidRPr="008C6772">
        <w:rPr>
          <w:rFonts w:ascii="Times New Roman" w:hAnsi="Times New Roman" w:cs="Times New Roman"/>
          <w:szCs w:val="22"/>
        </w:rPr>
        <w:t>s vedením spol.</w:t>
      </w:r>
      <w:r w:rsidR="00FF78AF">
        <w:rPr>
          <w:rFonts w:ascii="Times New Roman" w:hAnsi="Times New Roman" w:cs="Times New Roman"/>
          <w:szCs w:val="22"/>
        </w:rPr>
        <w:t xml:space="preserve"> Rekviem</w:t>
      </w:r>
      <w:r w:rsidR="00593FDC">
        <w:rPr>
          <w:rFonts w:ascii="Times New Roman" w:hAnsi="Times New Roman" w:cs="Times New Roman"/>
          <w:szCs w:val="22"/>
        </w:rPr>
        <w:t xml:space="preserve"> </w:t>
      </w:r>
      <w:r w:rsidR="00C94D9E">
        <w:rPr>
          <w:rFonts w:ascii="Times New Roman" w:hAnsi="Times New Roman" w:cs="Times New Roman"/>
          <w:szCs w:val="22"/>
        </w:rPr>
        <w:t xml:space="preserve">na </w:t>
      </w:r>
      <w:r>
        <w:rPr>
          <w:rFonts w:ascii="Times New Roman" w:hAnsi="Times New Roman" w:cs="Times New Roman"/>
          <w:szCs w:val="22"/>
        </w:rPr>
        <w:t>Ú</w:t>
      </w:r>
      <w:r w:rsidR="00C94D9E">
        <w:rPr>
          <w:rFonts w:ascii="Times New Roman" w:hAnsi="Times New Roman" w:cs="Times New Roman"/>
          <w:szCs w:val="22"/>
        </w:rPr>
        <w:t>HK</w:t>
      </w:r>
      <w:r w:rsidR="001B0B7A">
        <w:rPr>
          <w:rFonts w:ascii="Times New Roman" w:hAnsi="Times New Roman" w:cs="Times New Roman"/>
          <w:szCs w:val="22"/>
        </w:rPr>
        <w:t xml:space="preserve"> mesta Košice</w:t>
      </w:r>
      <w:r w:rsidR="001B0B7A" w:rsidRPr="001B0B7A">
        <w:rPr>
          <w:rFonts w:ascii="Times New Roman" w:hAnsi="Times New Roman" w:cs="Times New Roman"/>
          <w:szCs w:val="22"/>
        </w:rPr>
        <w:t xml:space="preserve"> </w:t>
      </w:r>
      <w:r w:rsidR="001B0B7A" w:rsidRPr="008C6772">
        <w:rPr>
          <w:rFonts w:ascii="Times New Roman" w:hAnsi="Times New Roman" w:cs="Times New Roman"/>
          <w:szCs w:val="22"/>
        </w:rPr>
        <w:t>v súčinnosti s odborným útvarom MMK</w:t>
      </w:r>
      <w:r w:rsidR="001B0B7A">
        <w:rPr>
          <w:rFonts w:ascii="Times New Roman" w:hAnsi="Times New Roman" w:cs="Times New Roman"/>
          <w:szCs w:val="22"/>
        </w:rPr>
        <w:t xml:space="preserve">. </w:t>
      </w:r>
      <w:r w:rsidR="00FC0CA5">
        <w:rPr>
          <w:rFonts w:ascii="Times New Roman" w:hAnsi="Times New Roman" w:cs="Times New Roman"/>
          <w:szCs w:val="22"/>
        </w:rPr>
        <w:t>V</w:t>
      </w:r>
      <w:r>
        <w:rPr>
          <w:rFonts w:ascii="Times New Roman" w:hAnsi="Times New Roman" w:cs="Times New Roman"/>
          <w:szCs w:val="22"/>
        </w:rPr>
        <w:t>edenie spoločnosti</w:t>
      </w:r>
      <w:r w:rsidR="00245B33">
        <w:rPr>
          <w:rFonts w:ascii="Times New Roman" w:hAnsi="Times New Roman" w:cs="Times New Roman"/>
          <w:szCs w:val="22"/>
        </w:rPr>
        <w:t xml:space="preserve"> bolo vyzvané</w:t>
      </w:r>
      <w:r w:rsidR="00FC0CA5">
        <w:rPr>
          <w:rFonts w:ascii="Times New Roman" w:hAnsi="Times New Roman" w:cs="Times New Roman"/>
          <w:szCs w:val="22"/>
        </w:rPr>
        <w:t xml:space="preserve"> na </w:t>
      </w:r>
      <w:r>
        <w:rPr>
          <w:rFonts w:ascii="Times New Roman" w:hAnsi="Times New Roman" w:cs="Times New Roman"/>
          <w:szCs w:val="22"/>
        </w:rPr>
        <w:t>zladenie</w:t>
      </w:r>
      <w:r w:rsidR="00FC0CA5">
        <w:rPr>
          <w:rFonts w:ascii="Times New Roman" w:hAnsi="Times New Roman" w:cs="Times New Roman"/>
          <w:szCs w:val="22"/>
        </w:rPr>
        <w:t xml:space="preserve"> názvu tlačív</w:t>
      </w:r>
      <w:r w:rsidR="00FF78AF">
        <w:rPr>
          <w:rFonts w:ascii="Times New Roman" w:hAnsi="Times New Roman" w:cs="Times New Roman"/>
          <w:szCs w:val="22"/>
        </w:rPr>
        <w:t>,  uvedenie</w:t>
      </w:r>
      <w:r w:rsidR="00245B33">
        <w:rPr>
          <w:rFonts w:ascii="Times New Roman" w:hAnsi="Times New Roman" w:cs="Times New Roman"/>
          <w:szCs w:val="22"/>
        </w:rPr>
        <w:t xml:space="preserve"> novej meny v cenníku, ktorý bol zverejnený</w:t>
      </w:r>
      <w:r w:rsidR="001B0B7A">
        <w:rPr>
          <w:rFonts w:ascii="Times New Roman" w:hAnsi="Times New Roman" w:cs="Times New Roman"/>
          <w:szCs w:val="22"/>
        </w:rPr>
        <w:t xml:space="preserve"> na webovej stránke. </w:t>
      </w:r>
      <w:r w:rsidR="00FC0CA5">
        <w:rPr>
          <w:rFonts w:ascii="Times New Roman" w:hAnsi="Times New Roman" w:cs="Times New Roman"/>
          <w:szCs w:val="22"/>
        </w:rPr>
        <w:t xml:space="preserve">Občanovi </w:t>
      </w:r>
      <w:r w:rsidR="00245B33">
        <w:rPr>
          <w:rFonts w:ascii="Times New Roman" w:hAnsi="Times New Roman" w:cs="Times New Roman"/>
          <w:szCs w:val="22"/>
        </w:rPr>
        <w:t>bola zaslaná písomná</w:t>
      </w:r>
      <w:r w:rsidR="00FC0CA5">
        <w:rPr>
          <w:rFonts w:ascii="Times New Roman" w:hAnsi="Times New Roman" w:cs="Times New Roman"/>
          <w:szCs w:val="22"/>
        </w:rPr>
        <w:t xml:space="preserve"> odpoveď</w:t>
      </w:r>
      <w:r w:rsidR="00994342">
        <w:rPr>
          <w:rFonts w:ascii="Times New Roman" w:hAnsi="Times New Roman" w:cs="Times New Roman"/>
          <w:szCs w:val="22"/>
        </w:rPr>
        <w:t>.</w:t>
      </w:r>
    </w:p>
    <w:p w:rsidR="00B3064C" w:rsidRDefault="00B3064C" w:rsidP="000938CD">
      <w:pPr>
        <w:numPr>
          <w:ilvl w:val="0"/>
          <w:numId w:val="3"/>
        </w:numPr>
        <w:spacing w:before="240" w:beforeAutospacing="0"/>
        <w:ind w:left="1066" w:hanging="357"/>
        <w:rPr>
          <w:rFonts w:ascii="Times New Roman" w:hAnsi="Times New Roman" w:cs="Times New Roman"/>
          <w:szCs w:val="22"/>
        </w:rPr>
      </w:pPr>
      <w:r w:rsidRPr="008C6772">
        <w:rPr>
          <w:rFonts w:ascii="Times New Roman" w:hAnsi="Times New Roman" w:cs="Times New Roman"/>
          <w:szCs w:val="22"/>
        </w:rPr>
        <w:t xml:space="preserve">Žiadosť </w:t>
      </w:r>
      <w:r w:rsidR="009E7220">
        <w:rPr>
          <w:rFonts w:ascii="Times New Roman" w:hAnsi="Times New Roman" w:cs="Times New Roman"/>
          <w:szCs w:val="22"/>
        </w:rPr>
        <w:t xml:space="preserve">občana </w:t>
      </w:r>
      <w:r w:rsidRPr="008C6772">
        <w:rPr>
          <w:rFonts w:ascii="Times New Roman" w:hAnsi="Times New Roman" w:cs="Times New Roman"/>
          <w:szCs w:val="22"/>
        </w:rPr>
        <w:t>o</w:t>
      </w:r>
      <w:r w:rsidR="0026593B" w:rsidRPr="008C6772">
        <w:rPr>
          <w:rFonts w:ascii="Times New Roman" w:hAnsi="Times New Roman" w:cs="Times New Roman"/>
          <w:szCs w:val="22"/>
        </w:rPr>
        <w:t> prešetrenie výpovede z nájmu – malometráž</w:t>
      </w:r>
      <w:r w:rsidR="00C907A7">
        <w:rPr>
          <w:rFonts w:ascii="Times New Roman" w:hAnsi="Times New Roman" w:cs="Times New Roman"/>
          <w:szCs w:val="22"/>
        </w:rPr>
        <w:t xml:space="preserve">ne byty </w:t>
      </w:r>
      <w:r w:rsidR="00B4222D">
        <w:rPr>
          <w:rFonts w:ascii="Times New Roman" w:hAnsi="Times New Roman" w:cs="Times New Roman"/>
          <w:szCs w:val="22"/>
        </w:rPr>
        <w:t>spol. BPMK.</w:t>
      </w:r>
      <w:r w:rsidR="0026593B" w:rsidRPr="008C6772">
        <w:rPr>
          <w:rFonts w:ascii="Times New Roman" w:hAnsi="Times New Roman" w:cs="Times New Roman"/>
          <w:szCs w:val="22"/>
        </w:rPr>
        <w:t xml:space="preserve"> Občanovi nebola predĺžená ročná nájomná zmluva z dôvodu nedodržania podmienok </w:t>
      </w:r>
      <w:r w:rsidR="00A13E4E" w:rsidRPr="008C6772">
        <w:rPr>
          <w:rFonts w:ascii="Times New Roman" w:hAnsi="Times New Roman" w:cs="Times New Roman"/>
          <w:szCs w:val="22"/>
        </w:rPr>
        <w:t>v nájo</w:t>
      </w:r>
      <w:r w:rsidR="00DF66C2" w:rsidRPr="008C6772">
        <w:rPr>
          <w:rFonts w:ascii="Times New Roman" w:hAnsi="Times New Roman" w:cs="Times New Roman"/>
          <w:szCs w:val="22"/>
        </w:rPr>
        <w:t>mnej zmluvy</w:t>
      </w:r>
      <w:r w:rsidR="00FC0CA5">
        <w:rPr>
          <w:rFonts w:ascii="Times New Roman" w:hAnsi="Times New Roman" w:cs="Times New Roman"/>
          <w:szCs w:val="22"/>
        </w:rPr>
        <w:t>.</w:t>
      </w:r>
    </w:p>
    <w:p w:rsidR="00C94D9E" w:rsidRDefault="0026593B" w:rsidP="000938CD">
      <w:pPr>
        <w:numPr>
          <w:ilvl w:val="0"/>
          <w:numId w:val="3"/>
        </w:numPr>
        <w:spacing w:before="240" w:beforeAutospacing="0"/>
        <w:ind w:left="1066" w:hanging="357"/>
        <w:rPr>
          <w:rFonts w:ascii="Times New Roman" w:hAnsi="Times New Roman" w:cs="Times New Roman"/>
          <w:szCs w:val="22"/>
        </w:rPr>
      </w:pPr>
      <w:r w:rsidRPr="00C94D9E">
        <w:rPr>
          <w:rFonts w:ascii="Times New Roman" w:hAnsi="Times New Roman" w:cs="Times New Roman"/>
          <w:szCs w:val="22"/>
        </w:rPr>
        <w:t xml:space="preserve">Žiadosť </w:t>
      </w:r>
      <w:r w:rsidR="009E7220">
        <w:rPr>
          <w:rFonts w:ascii="Times New Roman" w:hAnsi="Times New Roman" w:cs="Times New Roman"/>
          <w:szCs w:val="22"/>
        </w:rPr>
        <w:t xml:space="preserve">občana </w:t>
      </w:r>
      <w:r w:rsidRPr="00C94D9E">
        <w:rPr>
          <w:rFonts w:ascii="Times New Roman" w:hAnsi="Times New Roman" w:cs="Times New Roman"/>
          <w:szCs w:val="22"/>
        </w:rPr>
        <w:t>o prešetrenie poskytova</w:t>
      </w:r>
      <w:r w:rsidR="009F3EE5" w:rsidRPr="00C94D9E">
        <w:rPr>
          <w:rFonts w:ascii="Times New Roman" w:hAnsi="Times New Roman" w:cs="Times New Roman"/>
          <w:szCs w:val="22"/>
        </w:rPr>
        <w:t xml:space="preserve">nie služieb </w:t>
      </w:r>
      <w:r w:rsidR="00B4222D" w:rsidRPr="00C94D9E">
        <w:rPr>
          <w:rFonts w:ascii="Times New Roman" w:hAnsi="Times New Roman" w:cs="Times New Roman"/>
          <w:szCs w:val="22"/>
        </w:rPr>
        <w:t xml:space="preserve">spol. </w:t>
      </w:r>
      <w:r w:rsidR="00B4222D">
        <w:rPr>
          <w:rFonts w:ascii="Times New Roman" w:hAnsi="Times New Roman" w:cs="Times New Roman"/>
          <w:szCs w:val="22"/>
        </w:rPr>
        <w:t xml:space="preserve">BPMK. </w:t>
      </w:r>
      <w:r w:rsidRPr="00C94D9E">
        <w:rPr>
          <w:rFonts w:ascii="Times New Roman" w:hAnsi="Times New Roman" w:cs="Times New Roman"/>
          <w:szCs w:val="22"/>
        </w:rPr>
        <w:t>Nájomca nahlásil havarijný stav, ktorý vznikol vytopením</w:t>
      </w:r>
      <w:r w:rsidR="00744017">
        <w:rPr>
          <w:rFonts w:ascii="Times New Roman" w:hAnsi="Times New Roman" w:cs="Times New Roman"/>
          <w:szCs w:val="22"/>
        </w:rPr>
        <w:t xml:space="preserve"> vlastníkom inej nehnuteľnosti</w:t>
      </w:r>
      <w:r w:rsidR="00C94D9E">
        <w:rPr>
          <w:rFonts w:ascii="Times New Roman" w:hAnsi="Times New Roman" w:cs="Times New Roman"/>
          <w:szCs w:val="22"/>
        </w:rPr>
        <w:t xml:space="preserve">, </w:t>
      </w:r>
      <w:r w:rsidRPr="00C94D9E">
        <w:rPr>
          <w:rFonts w:ascii="Times New Roman" w:hAnsi="Times New Roman" w:cs="Times New Roman"/>
          <w:szCs w:val="22"/>
        </w:rPr>
        <w:t>čo malo za následok odpojenia od elektrickej energie</w:t>
      </w:r>
      <w:r w:rsidR="00C94D9E">
        <w:rPr>
          <w:rFonts w:ascii="Times New Roman" w:hAnsi="Times New Roman" w:cs="Times New Roman"/>
          <w:szCs w:val="22"/>
        </w:rPr>
        <w:t xml:space="preserve"> nájomcu</w:t>
      </w:r>
      <w:r w:rsidR="00744017">
        <w:rPr>
          <w:rFonts w:ascii="Times New Roman" w:hAnsi="Times New Roman" w:cs="Times New Roman"/>
          <w:szCs w:val="22"/>
        </w:rPr>
        <w:t xml:space="preserve"> a od ďalších médií</w:t>
      </w:r>
      <w:r w:rsidRPr="00C94D9E">
        <w:rPr>
          <w:rFonts w:ascii="Times New Roman" w:hAnsi="Times New Roman" w:cs="Times New Roman"/>
          <w:szCs w:val="22"/>
        </w:rPr>
        <w:t xml:space="preserve">. </w:t>
      </w:r>
      <w:r w:rsidR="00DF66C2" w:rsidRPr="00C94D9E">
        <w:rPr>
          <w:rFonts w:ascii="Times New Roman" w:hAnsi="Times New Roman" w:cs="Times New Roman"/>
          <w:szCs w:val="22"/>
        </w:rPr>
        <w:t>Podnet sa týkal</w:t>
      </w:r>
      <w:r w:rsidR="00C94D9E" w:rsidRPr="00C94D9E">
        <w:rPr>
          <w:rFonts w:ascii="Times New Roman" w:hAnsi="Times New Roman" w:cs="Times New Roman"/>
          <w:szCs w:val="22"/>
        </w:rPr>
        <w:t xml:space="preserve"> komun</w:t>
      </w:r>
      <w:r w:rsidR="005E679A">
        <w:rPr>
          <w:rFonts w:ascii="Times New Roman" w:hAnsi="Times New Roman" w:cs="Times New Roman"/>
          <w:szCs w:val="22"/>
        </w:rPr>
        <w:t xml:space="preserve">ikácie zamestnancov BMPK spol. </w:t>
      </w:r>
      <w:r w:rsidR="00C94D9E" w:rsidRPr="00C94D9E">
        <w:rPr>
          <w:rFonts w:ascii="Times New Roman" w:hAnsi="Times New Roman" w:cs="Times New Roman"/>
          <w:szCs w:val="22"/>
        </w:rPr>
        <w:t>s.r.o.</w:t>
      </w:r>
      <w:r w:rsidR="00DF66C2" w:rsidRPr="00C94D9E">
        <w:rPr>
          <w:rFonts w:ascii="Times New Roman" w:hAnsi="Times New Roman" w:cs="Times New Roman"/>
          <w:szCs w:val="22"/>
        </w:rPr>
        <w:t xml:space="preserve"> pri </w:t>
      </w:r>
      <w:r w:rsidR="00C94D9E">
        <w:rPr>
          <w:rFonts w:ascii="Times New Roman" w:hAnsi="Times New Roman" w:cs="Times New Roman"/>
          <w:szCs w:val="22"/>
        </w:rPr>
        <w:t>nahlasovaní a</w:t>
      </w:r>
      <w:r w:rsidR="00744017">
        <w:rPr>
          <w:rFonts w:ascii="Times New Roman" w:hAnsi="Times New Roman" w:cs="Times New Roman"/>
          <w:szCs w:val="22"/>
        </w:rPr>
        <w:t> </w:t>
      </w:r>
      <w:r w:rsidR="00DF66C2" w:rsidRPr="00C94D9E">
        <w:rPr>
          <w:rFonts w:ascii="Times New Roman" w:hAnsi="Times New Roman" w:cs="Times New Roman"/>
          <w:szCs w:val="22"/>
        </w:rPr>
        <w:t>riešen</w:t>
      </w:r>
      <w:r w:rsidR="00744017">
        <w:rPr>
          <w:rFonts w:ascii="Times New Roman" w:hAnsi="Times New Roman" w:cs="Times New Roman"/>
          <w:szCs w:val="22"/>
        </w:rPr>
        <w:t xml:space="preserve">í </w:t>
      </w:r>
      <w:r w:rsidR="00DF66C2" w:rsidRPr="00C94D9E">
        <w:rPr>
          <w:rFonts w:ascii="Times New Roman" w:hAnsi="Times New Roman" w:cs="Times New Roman"/>
          <w:szCs w:val="22"/>
        </w:rPr>
        <w:t>odstraňovan</w:t>
      </w:r>
      <w:r w:rsidR="009F3EE5" w:rsidRPr="00C94D9E">
        <w:rPr>
          <w:rFonts w:ascii="Times New Roman" w:hAnsi="Times New Roman" w:cs="Times New Roman"/>
          <w:szCs w:val="22"/>
        </w:rPr>
        <w:t>ia porúch</w:t>
      </w:r>
      <w:r w:rsidR="00C94D9E">
        <w:rPr>
          <w:rFonts w:ascii="Times New Roman" w:hAnsi="Times New Roman" w:cs="Times New Roman"/>
          <w:szCs w:val="22"/>
        </w:rPr>
        <w:t xml:space="preserve"> – havarijných stavov</w:t>
      </w:r>
      <w:r w:rsidR="009F3EE5" w:rsidRPr="00C94D9E">
        <w:rPr>
          <w:rFonts w:ascii="Times New Roman" w:hAnsi="Times New Roman" w:cs="Times New Roman"/>
          <w:szCs w:val="22"/>
        </w:rPr>
        <w:t>.</w:t>
      </w:r>
      <w:r w:rsidR="00994342">
        <w:rPr>
          <w:rFonts w:ascii="Times New Roman" w:hAnsi="Times New Roman" w:cs="Times New Roman"/>
          <w:szCs w:val="22"/>
        </w:rPr>
        <w:t xml:space="preserve"> Rokovala som </w:t>
      </w:r>
      <w:r w:rsidR="00A563F4">
        <w:rPr>
          <w:rFonts w:ascii="Times New Roman" w:hAnsi="Times New Roman" w:cs="Times New Roman"/>
          <w:szCs w:val="22"/>
        </w:rPr>
        <w:t>s</w:t>
      </w:r>
      <w:r w:rsidR="00B4222D">
        <w:rPr>
          <w:rFonts w:ascii="Times New Roman" w:hAnsi="Times New Roman" w:cs="Times New Roman"/>
          <w:szCs w:val="22"/>
        </w:rPr>
        <w:t> BPMK spol.</w:t>
      </w:r>
      <w:r w:rsidR="00994342">
        <w:rPr>
          <w:rFonts w:ascii="Times New Roman" w:hAnsi="Times New Roman" w:cs="Times New Roman"/>
          <w:szCs w:val="22"/>
        </w:rPr>
        <w:t>, referátom bytovým MMK,</w:t>
      </w:r>
      <w:r w:rsidR="00143ADF">
        <w:rPr>
          <w:rFonts w:ascii="Times New Roman" w:hAnsi="Times New Roman" w:cs="Times New Roman"/>
          <w:szCs w:val="22"/>
        </w:rPr>
        <w:t xml:space="preserve"> sociálnou a bytovou komisiou</w:t>
      </w:r>
      <w:r w:rsidR="00A563F4">
        <w:rPr>
          <w:rFonts w:ascii="Times New Roman" w:hAnsi="Times New Roman" w:cs="Times New Roman"/>
          <w:szCs w:val="22"/>
        </w:rPr>
        <w:t xml:space="preserve"> MZ</w:t>
      </w:r>
      <w:r w:rsidR="00143ADF">
        <w:rPr>
          <w:rFonts w:ascii="Times New Roman" w:hAnsi="Times New Roman" w:cs="Times New Roman"/>
          <w:szCs w:val="22"/>
        </w:rPr>
        <w:t xml:space="preserve">. </w:t>
      </w:r>
    </w:p>
    <w:p w:rsidR="004623E8" w:rsidRPr="0092155A" w:rsidRDefault="00D13DA1" w:rsidP="00DB65A1">
      <w:pPr>
        <w:pStyle w:val="Odsekzoznamu"/>
        <w:numPr>
          <w:ilvl w:val="1"/>
          <w:numId w:val="6"/>
        </w:numPr>
        <w:contextualSpacing/>
        <w:rPr>
          <w:rFonts w:ascii="Times New Roman" w:hAnsi="Times New Roman" w:cs="Times New Roman"/>
        </w:rPr>
      </w:pPr>
      <w:r>
        <w:rPr>
          <w:rFonts w:ascii="Times New Roman" w:hAnsi="Times New Roman" w:cs="Times New Roman"/>
        </w:rPr>
        <w:t>V</w:t>
      </w:r>
      <w:r w:rsidR="00744017" w:rsidRPr="0092155A">
        <w:rPr>
          <w:rFonts w:ascii="Times New Roman" w:hAnsi="Times New Roman" w:cs="Times New Roman"/>
        </w:rPr>
        <w:t xml:space="preserve"> prvom prípade </w:t>
      </w:r>
      <w:r w:rsidR="00143ADF">
        <w:rPr>
          <w:rFonts w:ascii="Times New Roman" w:hAnsi="Times New Roman" w:cs="Times New Roman"/>
        </w:rPr>
        <w:t xml:space="preserve">sa </w:t>
      </w:r>
      <w:r w:rsidR="00FC0CA5" w:rsidRPr="0092155A">
        <w:rPr>
          <w:rFonts w:ascii="Times New Roman" w:hAnsi="Times New Roman" w:cs="Times New Roman"/>
        </w:rPr>
        <w:t xml:space="preserve">občanovi </w:t>
      </w:r>
      <w:r w:rsidR="005B0EA9" w:rsidRPr="0092155A">
        <w:rPr>
          <w:rFonts w:ascii="Times New Roman" w:hAnsi="Times New Roman" w:cs="Times New Roman"/>
        </w:rPr>
        <w:t>odporúča</w:t>
      </w:r>
      <w:r w:rsidR="00143ADF">
        <w:rPr>
          <w:rFonts w:ascii="Times New Roman" w:hAnsi="Times New Roman" w:cs="Times New Roman"/>
        </w:rPr>
        <w:t>lo</w:t>
      </w:r>
      <w:r w:rsidR="00174FCE" w:rsidRPr="0092155A">
        <w:rPr>
          <w:rFonts w:ascii="Times New Roman" w:hAnsi="Times New Roman" w:cs="Times New Roman"/>
        </w:rPr>
        <w:t xml:space="preserve"> doručiť čestné prehlásenie, </w:t>
      </w:r>
      <w:r w:rsidR="00FC0CA5" w:rsidRPr="0092155A">
        <w:rPr>
          <w:rFonts w:ascii="Times New Roman" w:hAnsi="Times New Roman" w:cs="Times New Roman"/>
        </w:rPr>
        <w:t xml:space="preserve">že nájomný malometrážny byt užíva len </w:t>
      </w:r>
      <w:r w:rsidR="00A563F4">
        <w:rPr>
          <w:rFonts w:ascii="Times New Roman" w:hAnsi="Times New Roman" w:cs="Times New Roman"/>
        </w:rPr>
        <w:t>oprávnená osoba</w:t>
      </w:r>
      <w:r w:rsidR="00FC0CA5" w:rsidRPr="0092155A">
        <w:rPr>
          <w:rFonts w:ascii="Times New Roman" w:hAnsi="Times New Roman" w:cs="Times New Roman"/>
        </w:rPr>
        <w:t>, ktorej bol malometrážny</w:t>
      </w:r>
      <w:r w:rsidR="001B0B7A" w:rsidRPr="0092155A">
        <w:rPr>
          <w:rFonts w:ascii="Times New Roman" w:hAnsi="Times New Roman" w:cs="Times New Roman"/>
        </w:rPr>
        <w:t xml:space="preserve"> byt pridelený.</w:t>
      </w:r>
      <w:r w:rsidR="00744017" w:rsidRPr="0092155A">
        <w:rPr>
          <w:rFonts w:ascii="Times New Roman" w:hAnsi="Times New Roman" w:cs="Times New Roman"/>
        </w:rPr>
        <w:t xml:space="preserve"> Po predložení tohto čestného vyhlásenia </w:t>
      </w:r>
      <w:r w:rsidR="004623E8" w:rsidRPr="0092155A">
        <w:rPr>
          <w:rFonts w:ascii="Times New Roman" w:hAnsi="Times New Roman" w:cs="Times New Roman"/>
        </w:rPr>
        <w:t xml:space="preserve">na </w:t>
      </w:r>
      <w:r w:rsidR="00B4222D" w:rsidRPr="0092155A">
        <w:rPr>
          <w:rFonts w:ascii="Times New Roman" w:hAnsi="Times New Roman" w:cs="Times New Roman"/>
        </w:rPr>
        <w:t xml:space="preserve">spol. </w:t>
      </w:r>
      <w:r w:rsidR="004623E8" w:rsidRPr="0092155A">
        <w:rPr>
          <w:rFonts w:ascii="Times New Roman" w:hAnsi="Times New Roman" w:cs="Times New Roman"/>
        </w:rPr>
        <w:t xml:space="preserve">BPMK  </w:t>
      </w:r>
      <w:r w:rsidR="00744017" w:rsidRPr="0092155A">
        <w:rPr>
          <w:rFonts w:ascii="Times New Roman" w:hAnsi="Times New Roman" w:cs="Times New Roman"/>
        </w:rPr>
        <w:t>sa s</w:t>
      </w:r>
      <w:r w:rsidR="00593FDC" w:rsidRPr="0092155A">
        <w:rPr>
          <w:rFonts w:ascii="Times New Roman" w:hAnsi="Times New Roman" w:cs="Times New Roman"/>
        </w:rPr>
        <w:t> </w:t>
      </w:r>
      <w:r w:rsidR="00744017" w:rsidRPr="0092155A">
        <w:rPr>
          <w:rFonts w:ascii="Times New Roman" w:hAnsi="Times New Roman" w:cs="Times New Roman"/>
        </w:rPr>
        <w:t>nájomcom</w:t>
      </w:r>
      <w:r w:rsidR="00593FDC" w:rsidRPr="0092155A">
        <w:rPr>
          <w:rFonts w:ascii="Times New Roman" w:hAnsi="Times New Roman" w:cs="Times New Roman"/>
        </w:rPr>
        <w:t>/občanom</w:t>
      </w:r>
      <w:r w:rsidR="00744017" w:rsidRPr="0092155A">
        <w:rPr>
          <w:rFonts w:ascii="Times New Roman" w:hAnsi="Times New Roman" w:cs="Times New Roman"/>
        </w:rPr>
        <w:t xml:space="preserve"> malo</w:t>
      </w:r>
      <w:r w:rsidR="00A51FEE">
        <w:rPr>
          <w:rFonts w:ascii="Times New Roman" w:hAnsi="Times New Roman" w:cs="Times New Roman"/>
        </w:rPr>
        <w:t>metrážneho bytu predĺži nájomn</w:t>
      </w:r>
      <w:r w:rsidR="00A563F4">
        <w:rPr>
          <w:rFonts w:ascii="Times New Roman" w:hAnsi="Times New Roman" w:cs="Times New Roman"/>
        </w:rPr>
        <w:t>á</w:t>
      </w:r>
      <w:r w:rsidR="00A51FEE">
        <w:rPr>
          <w:rFonts w:ascii="Times New Roman" w:hAnsi="Times New Roman" w:cs="Times New Roman"/>
        </w:rPr>
        <w:t xml:space="preserve"> zmluv</w:t>
      </w:r>
      <w:r w:rsidR="00A563F4">
        <w:rPr>
          <w:rFonts w:ascii="Times New Roman" w:hAnsi="Times New Roman" w:cs="Times New Roman"/>
        </w:rPr>
        <w:t>a</w:t>
      </w:r>
      <w:r w:rsidR="00744017" w:rsidRPr="0092155A">
        <w:rPr>
          <w:rFonts w:ascii="Times New Roman" w:hAnsi="Times New Roman" w:cs="Times New Roman"/>
        </w:rPr>
        <w:t xml:space="preserve"> na tento rok.</w:t>
      </w:r>
      <w:r w:rsidR="001B0B7A" w:rsidRPr="0092155A">
        <w:rPr>
          <w:rFonts w:ascii="Times New Roman" w:hAnsi="Times New Roman" w:cs="Times New Roman"/>
        </w:rPr>
        <w:t xml:space="preserve"> </w:t>
      </w:r>
    </w:p>
    <w:p w:rsidR="00FD1BFF" w:rsidRDefault="00744017" w:rsidP="00DB65A1">
      <w:pPr>
        <w:pStyle w:val="Odsekzoznamu"/>
        <w:numPr>
          <w:ilvl w:val="1"/>
          <w:numId w:val="6"/>
        </w:numPr>
        <w:contextualSpacing/>
        <w:rPr>
          <w:rFonts w:ascii="Times New Roman" w:hAnsi="Times New Roman" w:cs="Times New Roman"/>
        </w:rPr>
      </w:pPr>
      <w:r>
        <w:rPr>
          <w:rFonts w:ascii="Times New Roman" w:hAnsi="Times New Roman" w:cs="Times New Roman"/>
        </w:rPr>
        <w:lastRenderedPageBreak/>
        <w:t>V druhom prípade</w:t>
      </w:r>
      <w:r w:rsidR="005B0EA9">
        <w:rPr>
          <w:rFonts w:ascii="Times New Roman" w:hAnsi="Times New Roman" w:cs="Times New Roman"/>
        </w:rPr>
        <w:t xml:space="preserve"> sa dohodlo</w:t>
      </w:r>
      <w:r w:rsidR="00C518E1">
        <w:rPr>
          <w:rFonts w:ascii="Times New Roman" w:hAnsi="Times New Roman" w:cs="Times New Roman"/>
        </w:rPr>
        <w:t xml:space="preserve"> na postupe </w:t>
      </w:r>
      <w:r w:rsidR="009E7220">
        <w:rPr>
          <w:rFonts w:ascii="Times New Roman" w:hAnsi="Times New Roman" w:cs="Times New Roman"/>
        </w:rPr>
        <w:t>BPMK spol. s.r.o.</w:t>
      </w:r>
      <w:r w:rsidR="00C518E1">
        <w:rPr>
          <w:rFonts w:ascii="Times New Roman" w:hAnsi="Times New Roman" w:cs="Times New Roman"/>
        </w:rPr>
        <w:t xml:space="preserve">, ktorý </w:t>
      </w:r>
      <w:r w:rsidR="009E7220">
        <w:rPr>
          <w:rFonts w:ascii="Times New Roman" w:hAnsi="Times New Roman" w:cs="Times New Roman"/>
        </w:rPr>
        <w:t xml:space="preserve">listom </w:t>
      </w:r>
      <w:r w:rsidR="00593FDC">
        <w:rPr>
          <w:rFonts w:ascii="Times New Roman" w:hAnsi="Times New Roman" w:cs="Times New Roman"/>
        </w:rPr>
        <w:t xml:space="preserve">informuje občana </w:t>
      </w:r>
      <w:r w:rsidR="005B0EA9">
        <w:rPr>
          <w:rFonts w:ascii="Times New Roman" w:hAnsi="Times New Roman" w:cs="Times New Roman"/>
        </w:rPr>
        <w:t xml:space="preserve">o ďalších krokoch a možnostiach riešenia zo strany BPMK a nájomcu/občana </w:t>
      </w:r>
      <w:r w:rsidR="009E7220" w:rsidRPr="005B0EA9">
        <w:rPr>
          <w:rFonts w:ascii="Times New Roman" w:hAnsi="Times New Roman" w:cs="Times New Roman"/>
        </w:rPr>
        <w:t xml:space="preserve">v jeho </w:t>
      </w:r>
      <w:r w:rsidR="0092155A">
        <w:rPr>
          <w:rFonts w:ascii="Times New Roman" w:hAnsi="Times New Roman" w:cs="Times New Roman"/>
        </w:rPr>
        <w:t>predmetnej veci. Zá</w:t>
      </w:r>
      <w:r w:rsidR="004623E8">
        <w:rPr>
          <w:rFonts w:ascii="Times New Roman" w:hAnsi="Times New Roman" w:cs="Times New Roman"/>
        </w:rPr>
        <w:t xml:space="preserve">roveň </w:t>
      </w:r>
      <w:r w:rsidR="0092155A">
        <w:rPr>
          <w:rFonts w:ascii="Times New Roman" w:hAnsi="Times New Roman" w:cs="Times New Roman"/>
        </w:rPr>
        <w:t>vyzvali</w:t>
      </w:r>
      <w:r w:rsidR="009E7220" w:rsidRPr="005B0EA9">
        <w:rPr>
          <w:rFonts w:ascii="Times New Roman" w:hAnsi="Times New Roman" w:cs="Times New Roman"/>
        </w:rPr>
        <w:t xml:space="preserve"> občana o umožnenie prístupu </w:t>
      </w:r>
      <w:r w:rsidR="005B0EA9">
        <w:rPr>
          <w:rFonts w:ascii="Times New Roman" w:hAnsi="Times New Roman" w:cs="Times New Roman"/>
        </w:rPr>
        <w:t>do objektu za účel</w:t>
      </w:r>
      <w:r w:rsidR="00A563F4">
        <w:rPr>
          <w:rFonts w:ascii="Times New Roman" w:hAnsi="Times New Roman" w:cs="Times New Roman"/>
        </w:rPr>
        <w:t xml:space="preserve">om </w:t>
      </w:r>
      <w:r w:rsidR="004623E8">
        <w:rPr>
          <w:rFonts w:ascii="Times New Roman" w:hAnsi="Times New Roman" w:cs="Times New Roman"/>
        </w:rPr>
        <w:t xml:space="preserve">vykonania ďalších krokov v tejto veci. </w:t>
      </w:r>
    </w:p>
    <w:p w:rsidR="00C94D9E" w:rsidRDefault="004623E8" w:rsidP="005A0C67">
      <w:pPr>
        <w:pStyle w:val="Odsekzoznamu"/>
        <w:ind w:left="1068" w:firstLine="0"/>
        <w:contextualSpacing/>
        <w:rPr>
          <w:rFonts w:ascii="Times New Roman" w:hAnsi="Times New Roman" w:cs="Times New Roman"/>
        </w:rPr>
      </w:pPr>
      <w:r>
        <w:rPr>
          <w:rFonts w:ascii="Times New Roman" w:hAnsi="Times New Roman" w:cs="Times New Roman"/>
        </w:rPr>
        <w:t xml:space="preserve">Oboch občanov som písomne </w:t>
      </w:r>
      <w:r w:rsidR="00C518E1">
        <w:rPr>
          <w:rFonts w:ascii="Times New Roman" w:hAnsi="Times New Roman" w:cs="Times New Roman"/>
        </w:rPr>
        <w:t xml:space="preserve">oboznámila zo </w:t>
      </w:r>
      <w:r w:rsidR="0092155A">
        <w:rPr>
          <w:rFonts w:ascii="Times New Roman" w:hAnsi="Times New Roman" w:cs="Times New Roman"/>
        </w:rPr>
        <w:t>záverom šetrenia ich podnetov.</w:t>
      </w:r>
    </w:p>
    <w:p w:rsidR="00FD1BFF" w:rsidRPr="000938CD" w:rsidRDefault="004623E8" w:rsidP="000938CD">
      <w:pPr>
        <w:numPr>
          <w:ilvl w:val="0"/>
          <w:numId w:val="3"/>
        </w:numPr>
        <w:spacing w:before="240" w:beforeAutospacing="0"/>
        <w:ind w:left="1066" w:hanging="357"/>
        <w:rPr>
          <w:rFonts w:ascii="Times New Roman" w:hAnsi="Times New Roman" w:cs="Times New Roman"/>
          <w:szCs w:val="22"/>
        </w:rPr>
      </w:pPr>
      <w:r w:rsidRPr="0092155A">
        <w:rPr>
          <w:rFonts w:ascii="Times New Roman" w:hAnsi="Times New Roman" w:cs="Times New Roman"/>
          <w:szCs w:val="22"/>
        </w:rPr>
        <w:t>Žiadosť občianskeho združenia</w:t>
      </w:r>
      <w:r w:rsidR="00746D2D" w:rsidRPr="0092155A">
        <w:rPr>
          <w:rFonts w:ascii="Times New Roman" w:hAnsi="Times New Roman" w:cs="Times New Roman"/>
          <w:szCs w:val="22"/>
        </w:rPr>
        <w:t xml:space="preserve"> o</w:t>
      </w:r>
      <w:r w:rsidRPr="0092155A">
        <w:rPr>
          <w:rFonts w:ascii="Times New Roman" w:hAnsi="Times New Roman" w:cs="Times New Roman"/>
          <w:szCs w:val="22"/>
        </w:rPr>
        <w:t xml:space="preserve"> opätovné</w:t>
      </w:r>
      <w:r w:rsidR="00746D2D" w:rsidRPr="0092155A">
        <w:rPr>
          <w:rFonts w:ascii="Times New Roman" w:hAnsi="Times New Roman" w:cs="Times New Roman"/>
          <w:szCs w:val="22"/>
        </w:rPr>
        <w:t> prešetrenie petície</w:t>
      </w:r>
      <w:r w:rsidRPr="0092155A">
        <w:rPr>
          <w:rFonts w:ascii="Times New Roman" w:hAnsi="Times New Roman" w:cs="Times New Roman"/>
          <w:szCs w:val="22"/>
        </w:rPr>
        <w:t xml:space="preserve"> z minulého roka. Podnet sa týka</w:t>
      </w:r>
      <w:r w:rsidR="006B6F82">
        <w:rPr>
          <w:rFonts w:ascii="Times New Roman" w:hAnsi="Times New Roman" w:cs="Times New Roman"/>
          <w:szCs w:val="22"/>
        </w:rPr>
        <w:t>l</w:t>
      </w:r>
      <w:r w:rsidRPr="0092155A">
        <w:rPr>
          <w:rFonts w:ascii="Times New Roman" w:hAnsi="Times New Roman" w:cs="Times New Roman"/>
          <w:szCs w:val="22"/>
        </w:rPr>
        <w:t xml:space="preserve"> prístupovej komunikácie</w:t>
      </w:r>
      <w:r w:rsidR="00C518E1">
        <w:rPr>
          <w:rFonts w:ascii="Times New Roman" w:hAnsi="Times New Roman" w:cs="Times New Roman"/>
          <w:szCs w:val="22"/>
        </w:rPr>
        <w:t xml:space="preserve"> (cesty)</w:t>
      </w:r>
      <w:r w:rsidR="0027515A">
        <w:rPr>
          <w:rFonts w:ascii="Times New Roman" w:hAnsi="Times New Roman" w:cs="Times New Roman"/>
          <w:szCs w:val="22"/>
        </w:rPr>
        <w:t xml:space="preserve"> ku Gymnastickej telocvični</w:t>
      </w:r>
      <w:r w:rsidR="00245B33">
        <w:rPr>
          <w:rFonts w:ascii="Times New Roman" w:hAnsi="Times New Roman" w:cs="Times New Roman"/>
          <w:szCs w:val="22"/>
        </w:rPr>
        <w:t xml:space="preserve"> na Popradskej ulici</w:t>
      </w:r>
      <w:r w:rsidRPr="0092155A">
        <w:rPr>
          <w:rFonts w:ascii="Times New Roman" w:hAnsi="Times New Roman" w:cs="Times New Roman"/>
          <w:szCs w:val="22"/>
        </w:rPr>
        <w:t>, nakoľko nový vlastník</w:t>
      </w:r>
      <w:r w:rsidR="0092155A">
        <w:rPr>
          <w:rFonts w:ascii="Times New Roman" w:hAnsi="Times New Roman" w:cs="Times New Roman"/>
          <w:szCs w:val="22"/>
        </w:rPr>
        <w:t xml:space="preserve"> nehnuteľnosti</w:t>
      </w:r>
      <w:r w:rsidR="0027515A">
        <w:rPr>
          <w:rFonts w:ascii="Times New Roman" w:hAnsi="Times New Roman" w:cs="Times New Roman"/>
          <w:szCs w:val="22"/>
        </w:rPr>
        <w:t xml:space="preserve"> znemožnil prístup občanom</w:t>
      </w:r>
      <w:r w:rsidR="0092155A" w:rsidRPr="0092155A">
        <w:rPr>
          <w:rFonts w:ascii="Times New Roman" w:hAnsi="Times New Roman" w:cs="Times New Roman"/>
          <w:szCs w:val="22"/>
        </w:rPr>
        <w:t xml:space="preserve">. </w:t>
      </w:r>
      <w:r w:rsidR="0092155A">
        <w:rPr>
          <w:rFonts w:ascii="Times New Roman" w:hAnsi="Times New Roman" w:cs="Times New Roman"/>
          <w:szCs w:val="22"/>
        </w:rPr>
        <w:t>V</w:t>
      </w:r>
      <w:r w:rsidR="0092155A" w:rsidRPr="0092155A">
        <w:rPr>
          <w:rFonts w:ascii="Times New Roman" w:hAnsi="Times New Roman" w:cs="Times New Roman"/>
          <w:szCs w:val="22"/>
        </w:rPr>
        <w:t xml:space="preserve">lastník </w:t>
      </w:r>
      <w:r w:rsidR="0092155A">
        <w:rPr>
          <w:rFonts w:ascii="Times New Roman" w:hAnsi="Times New Roman" w:cs="Times New Roman"/>
          <w:szCs w:val="22"/>
        </w:rPr>
        <w:t>na pôvodnej ko</w:t>
      </w:r>
      <w:r w:rsidR="0092155A" w:rsidRPr="0092155A">
        <w:rPr>
          <w:rFonts w:ascii="Times New Roman" w:hAnsi="Times New Roman" w:cs="Times New Roman"/>
          <w:szCs w:val="22"/>
        </w:rPr>
        <w:t>munikácií ur</w:t>
      </w:r>
      <w:r w:rsidR="0027515A">
        <w:rPr>
          <w:rFonts w:ascii="Times New Roman" w:hAnsi="Times New Roman" w:cs="Times New Roman"/>
          <w:szCs w:val="22"/>
        </w:rPr>
        <w:t>obil parkovisko, ktoré ohradil.  T</w:t>
      </w:r>
      <w:r w:rsidR="0092155A" w:rsidRPr="0092155A">
        <w:rPr>
          <w:rFonts w:ascii="Times New Roman" w:hAnsi="Times New Roman" w:cs="Times New Roman"/>
          <w:szCs w:val="22"/>
        </w:rPr>
        <w:t>ým</w:t>
      </w:r>
      <w:r w:rsidR="0027515A">
        <w:rPr>
          <w:rFonts w:ascii="Times New Roman" w:hAnsi="Times New Roman" w:cs="Times New Roman"/>
          <w:szCs w:val="22"/>
        </w:rPr>
        <w:t xml:space="preserve">to </w:t>
      </w:r>
      <w:r w:rsidR="0092155A" w:rsidRPr="0092155A">
        <w:rPr>
          <w:rFonts w:ascii="Times New Roman" w:hAnsi="Times New Roman" w:cs="Times New Roman"/>
          <w:szCs w:val="22"/>
        </w:rPr>
        <w:t>zne</w:t>
      </w:r>
      <w:r w:rsidR="0092155A">
        <w:rPr>
          <w:rFonts w:ascii="Times New Roman" w:hAnsi="Times New Roman" w:cs="Times New Roman"/>
          <w:szCs w:val="22"/>
        </w:rPr>
        <w:t xml:space="preserve">možnil občanom využívať pôvodnú </w:t>
      </w:r>
      <w:r w:rsidR="0092155A" w:rsidRPr="0092155A">
        <w:rPr>
          <w:rFonts w:ascii="Times New Roman" w:hAnsi="Times New Roman" w:cs="Times New Roman"/>
          <w:szCs w:val="22"/>
        </w:rPr>
        <w:t>prístup</w:t>
      </w:r>
      <w:r w:rsidR="00742F95">
        <w:rPr>
          <w:rFonts w:ascii="Times New Roman" w:hAnsi="Times New Roman" w:cs="Times New Roman"/>
          <w:szCs w:val="22"/>
        </w:rPr>
        <w:t>ovú komunikáciu.</w:t>
      </w:r>
      <w:r w:rsidR="000938CD">
        <w:rPr>
          <w:rFonts w:ascii="Times New Roman" w:hAnsi="Times New Roman" w:cs="Times New Roman"/>
          <w:szCs w:val="22"/>
        </w:rPr>
        <w:t xml:space="preserve"> </w:t>
      </w:r>
      <w:r w:rsidR="008D0388" w:rsidRPr="000938CD">
        <w:rPr>
          <w:rFonts w:ascii="Times New Roman" w:hAnsi="Times New Roman" w:cs="Times New Roman"/>
          <w:szCs w:val="22"/>
        </w:rPr>
        <w:t>Občania/chodci majú nevyhovujúci prístup ku gymnastickej telocvični (</w:t>
      </w:r>
      <w:r w:rsidR="00EB43B9" w:rsidRPr="000938CD">
        <w:rPr>
          <w:rFonts w:ascii="Times New Roman" w:hAnsi="Times New Roman" w:cs="Times New Roman"/>
          <w:szCs w:val="22"/>
        </w:rPr>
        <w:t>cez súkromný pozemok, ktorý je v súčasnosti uzavretý, chýbajúci chodník). V</w:t>
      </w:r>
      <w:r w:rsidR="008D0388" w:rsidRPr="000938CD">
        <w:rPr>
          <w:rFonts w:ascii="Times New Roman" w:hAnsi="Times New Roman" w:cs="Times New Roman"/>
          <w:szCs w:val="22"/>
        </w:rPr>
        <w:t> prípade úraz</w:t>
      </w:r>
      <w:r w:rsidR="00A076A7" w:rsidRPr="000938CD">
        <w:rPr>
          <w:rFonts w:ascii="Times New Roman" w:hAnsi="Times New Roman" w:cs="Times New Roman"/>
          <w:szCs w:val="22"/>
        </w:rPr>
        <w:t>u alebo požiaru majú</w:t>
      </w:r>
      <w:r w:rsidR="00EB43B9" w:rsidRPr="000938CD">
        <w:rPr>
          <w:rFonts w:ascii="Times New Roman" w:hAnsi="Times New Roman" w:cs="Times New Roman"/>
          <w:szCs w:val="22"/>
        </w:rPr>
        <w:t xml:space="preserve"> </w:t>
      </w:r>
      <w:r w:rsidR="008D0388" w:rsidRPr="000938CD">
        <w:rPr>
          <w:rFonts w:ascii="Times New Roman" w:hAnsi="Times New Roman" w:cs="Times New Roman"/>
          <w:szCs w:val="22"/>
        </w:rPr>
        <w:t>záchranné zložky</w:t>
      </w:r>
      <w:r w:rsidR="00A076A7" w:rsidRPr="000938CD">
        <w:rPr>
          <w:rFonts w:ascii="Times New Roman" w:hAnsi="Times New Roman" w:cs="Times New Roman"/>
          <w:szCs w:val="22"/>
        </w:rPr>
        <w:t xml:space="preserve"> sťažený prístup k predmetnej nehnuteľnosti</w:t>
      </w:r>
      <w:r w:rsidR="008D0388" w:rsidRPr="000938CD">
        <w:rPr>
          <w:rFonts w:ascii="Times New Roman" w:hAnsi="Times New Roman" w:cs="Times New Roman"/>
          <w:szCs w:val="22"/>
        </w:rPr>
        <w:t>.</w:t>
      </w:r>
      <w:r w:rsidR="00FD1BFF" w:rsidRPr="000938CD">
        <w:rPr>
          <w:rFonts w:ascii="Times New Roman" w:hAnsi="Times New Roman" w:cs="Times New Roman"/>
          <w:szCs w:val="22"/>
        </w:rPr>
        <w:t xml:space="preserve"> </w:t>
      </w:r>
      <w:r w:rsidR="00492C41" w:rsidRPr="000938CD">
        <w:rPr>
          <w:rFonts w:ascii="Times New Roman" w:hAnsi="Times New Roman" w:cs="Times New Roman"/>
          <w:szCs w:val="22"/>
        </w:rPr>
        <w:t>Podnet</w:t>
      </w:r>
      <w:r w:rsidR="006B6F82" w:rsidRPr="000938CD">
        <w:rPr>
          <w:rFonts w:ascii="Times New Roman" w:hAnsi="Times New Roman" w:cs="Times New Roman"/>
          <w:szCs w:val="22"/>
        </w:rPr>
        <w:t xml:space="preserve"> som rozdelila na dve časti. </w:t>
      </w:r>
    </w:p>
    <w:p w:rsidR="00FD1BFF" w:rsidRDefault="006B6F82" w:rsidP="00DB65A1">
      <w:pPr>
        <w:pStyle w:val="Odsekzoznamu"/>
        <w:numPr>
          <w:ilvl w:val="1"/>
          <w:numId w:val="6"/>
        </w:numPr>
        <w:contextualSpacing/>
        <w:rPr>
          <w:rFonts w:ascii="Times New Roman" w:hAnsi="Times New Roman" w:cs="Times New Roman"/>
          <w:szCs w:val="22"/>
        </w:rPr>
      </w:pPr>
      <w:r w:rsidRPr="00FD1BFF">
        <w:rPr>
          <w:rFonts w:ascii="Times New Roman" w:hAnsi="Times New Roman" w:cs="Times New Roman"/>
          <w:szCs w:val="22"/>
        </w:rPr>
        <w:t xml:space="preserve">Prvá časť, sa týkala postupu kancelárie primátora pri prijatí </w:t>
      </w:r>
      <w:r w:rsidR="008D0388" w:rsidRPr="00FD1BFF">
        <w:rPr>
          <w:rFonts w:ascii="Times New Roman" w:hAnsi="Times New Roman" w:cs="Times New Roman"/>
          <w:szCs w:val="22"/>
        </w:rPr>
        <w:t xml:space="preserve">a riešení </w:t>
      </w:r>
      <w:r w:rsidR="00C907A7" w:rsidRPr="00FD1BFF">
        <w:rPr>
          <w:rFonts w:ascii="Times New Roman" w:hAnsi="Times New Roman" w:cs="Times New Roman"/>
          <w:szCs w:val="22"/>
        </w:rPr>
        <w:t xml:space="preserve">podanej </w:t>
      </w:r>
      <w:r w:rsidRPr="00FD1BFF">
        <w:rPr>
          <w:rFonts w:ascii="Times New Roman" w:hAnsi="Times New Roman" w:cs="Times New Roman"/>
          <w:szCs w:val="22"/>
        </w:rPr>
        <w:t xml:space="preserve">petície. Konštatujem, že kancelária primátora </w:t>
      </w:r>
      <w:r w:rsidR="00C907A7" w:rsidRPr="00FD1BFF">
        <w:rPr>
          <w:rFonts w:ascii="Times New Roman" w:hAnsi="Times New Roman" w:cs="Times New Roman"/>
          <w:szCs w:val="22"/>
        </w:rPr>
        <w:t>postupoval</w:t>
      </w:r>
      <w:r w:rsidR="00A076A7">
        <w:rPr>
          <w:rFonts w:ascii="Times New Roman" w:hAnsi="Times New Roman" w:cs="Times New Roman"/>
          <w:szCs w:val="22"/>
        </w:rPr>
        <w:t>a</w:t>
      </w:r>
      <w:r w:rsidR="00C907A7" w:rsidRPr="00FD1BFF">
        <w:rPr>
          <w:rFonts w:ascii="Times New Roman" w:hAnsi="Times New Roman" w:cs="Times New Roman"/>
          <w:szCs w:val="22"/>
        </w:rPr>
        <w:t xml:space="preserve"> v zmysle Zákona č. 85</w:t>
      </w:r>
      <w:r w:rsidR="00B4222D">
        <w:rPr>
          <w:rFonts w:ascii="Times New Roman" w:hAnsi="Times New Roman" w:cs="Times New Roman"/>
          <w:szCs w:val="22"/>
        </w:rPr>
        <w:t xml:space="preserve">/1990 Zb. </w:t>
      </w:r>
      <w:r w:rsidR="00C907A7" w:rsidRPr="00FD1BFF">
        <w:rPr>
          <w:rFonts w:ascii="Times New Roman" w:hAnsi="Times New Roman" w:cs="Times New Roman"/>
          <w:szCs w:val="22"/>
        </w:rPr>
        <w:t xml:space="preserve"> o petičnom práve</w:t>
      </w:r>
      <w:r w:rsidRPr="00FD1BFF">
        <w:rPr>
          <w:rFonts w:ascii="Times New Roman" w:hAnsi="Times New Roman" w:cs="Times New Roman"/>
          <w:szCs w:val="22"/>
        </w:rPr>
        <w:t xml:space="preserve">. </w:t>
      </w:r>
    </w:p>
    <w:p w:rsidR="00FD1BFF" w:rsidRDefault="006B6F82" w:rsidP="00DB65A1">
      <w:pPr>
        <w:pStyle w:val="Odsekzoznamu"/>
        <w:numPr>
          <w:ilvl w:val="1"/>
          <w:numId w:val="6"/>
        </w:numPr>
        <w:contextualSpacing/>
        <w:rPr>
          <w:rFonts w:ascii="Times New Roman" w:hAnsi="Times New Roman" w:cs="Times New Roman"/>
          <w:szCs w:val="22"/>
        </w:rPr>
      </w:pPr>
      <w:r w:rsidRPr="00FD1BFF">
        <w:rPr>
          <w:rFonts w:ascii="Times New Roman" w:hAnsi="Times New Roman" w:cs="Times New Roman"/>
          <w:szCs w:val="22"/>
        </w:rPr>
        <w:t>V druhej časti s</w:t>
      </w:r>
      <w:r w:rsidR="00D13DA1">
        <w:rPr>
          <w:rFonts w:ascii="Times New Roman" w:hAnsi="Times New Roman" w:cs="Times New Roman"/>
          <w:szCs w:val="22"/>
        </w:rPr>
        <w:t>om vykonala obhliadku na mieste. P</w:t>
      </w:r>
      <w:r w:rsidRPr="00FD1BFF">
        <w:rPr>
          <w:rFonts w:ascii="Times New Roman" w:hAnsi="Times New Roman" w:cs="Times New Roman"/>
          <w:szCs w:val="22"/>
        </w:rPr>
        <w:t xml:space="preserve">ožiadala som </w:t>
      </w:r>
      <w:r w:rsidR="00C907A7" w:rsidRPr="00FD1BFF">
        <w:rPr>
          <w:rFonts w:ascii="Times New Roman" w:hAnsi="Times New Roman" w:cs="Times New Roman"/>
          <w:szCs w:val="22"/>
        </w:rPr>
        <w:t xml:space="preserve">oddelenie </w:t>
      </w:r>
      <w:r w:rsidR="00D13DA1">
        <w:rPr>
          <w:rFonts w:ascii="Times New Roman" w:hAnsi="Times New Roman" w:cs="Times New Roman"/>
          <w:szCs w:val="22"/>
        </w:rPr>
        <w:t>Ú</w:t>
      </w:r>
      <w:r w:rsidRPr="00FD1BFF">
        <w:rPr>
          <w:rFonts w:ascii="Times New Roman" w:hAnsi="Times New Roman" w:cs="Times New Roman"/>
          <w:szCs w:val="22"/>
        </w:rPr>
        <w:t>HA</w:t>
      </w:r>
      <w:r w:rsidR="00C907A7" w:rsidRPr="00FD1BFF">
        <w:rPr>
          <w:rFonts w:ascii="Times New Roman" w:hAnsi="Times New Roman" w:cs="Times New Roman"/>
          <w:szCs w:val="22"/>
        </w:rPr>
        <w:t xml:space="preserve"> – referát dopravnej a technickej infraštruktúry </w:t>
      </w:r>
      <w:r w:rsidRPr="00FD1BFF">
        <w:rPr>
          <w:rFonts w:ascii="Times New Roman" w:hAnsi="Times New Roman" w:cs="Times New Roman"/>
          <w:szCs w:val="22"/>
        </w:rPr>
        <w:t xml:space="preserve">o vyjadrenie k predmetnej </w:t>
      </w:r>
      <w:r w:rsidR="00492C41" w:rsidRPr="00FD1BFF">
        <w:rPr>
          <w:rFonts w:ascii="Times New Roman" w:hAnsi="Times New Roman" w:cs="Times New Roman"/>
          <w:szCs w:val="22"/>
        </w:rPr>
        <w:t>veci. K</w:t>
      </w:r>
      <w:r w:rsidRPr="00FD1BFF">
        <w:rPr>
          <w:rFonts w:ascii="Times New Roman" w:hAnsi="Times New Roman" w:cs="Times New Roman"/>
          <w:szCs w:val="22"/>
        </w:rPr>
        <w:t>omunikovala som s odborným útvarom MMK</w:t>
      </w:r>
      <w:r w:rsidR="00C907A7" w:rsidRPr="00FD1BFF">
        <w:rPr>
          <w:rFonts w:ascii="Times New Roman" w:hAnsi="Times New Roman" w:cs="Times New Roman"/>
          <w:szCs w:val="22"/>
        </w:rPr>
        <w:t xml:space="preserve"> – referát špeciálneho stavebného útvaru pre miestne a účelové komunikácie </w:t>
      </w:r>
      <w:r w:rsidRPr="00FD1BFF">
        <w:rPr>
          <w:rFonts w:ascii="Times New Roman" w:hAnsi="Times New Roman" w:cs="Times New Roman"/>
          <w:szCs w:val="22"/>
        </w:rPr>
        <w:t xml:space="preserve">o možnostiach </w:t>
      </w:r>
      <w:r w:rsidR="008D0388" w:rsidRPr="00FD1BFF">
        <w:rPr>
          <w:rFonts w:ascii="Times New Roman" w:hAnsi="Times New Roman" w:cs="Times New Roman"/>
          <w:szCs w:val="22"/>
        </w:rPr>
        <w:t xml:space="preserve">riešenia daného podnetu. </w:t>
      </w:r>
      <w:r w:rsidR="00492C41" w:rsidRPr="00FD1BFF">
        <w:rPr>
          <w:rFonts w:ascii="Times New Roman" w:hAnsi="Times New Roman" w:cs="Times New Roman"/>
          <w:szCs w:val="22"/>
        </w:rPr>
        <w:t>V súčasnosti prebieha stavebné konanie</w:t>
      </w:r>
      <w:r w:rsidR="00EB43B9" w:rsidRPr="00FD1BFF">
        <w:rPr>
          <w:rFonts w:ascii="Times New Roman" w:hAnsi="Times New Roman" w:cs="Times New Roman"/>
          <w:szCs w:val="22"/>
        </w:rPr>
        <w:t xml:space="preserve">, týkajúce sa predmetnej </w:t>
      </w:r>
      <w:r w:rsidR="00492C41" w:rsidRPr="00FD1BFF">
        <w:rPr>
          <w:rFonts w:ascii="Times New Roman" w:hAnsi="Times New Roman" w:cs="Times New Roman"/>
          <w:szCs w:val="22"/>
        </w:rPr>
        <w:t>nehnuteľnosti</w:t>
      </w:r>
      <w:r w:rsidR="00C907A7" w:rsidRPr="00FD1BFF">
        <w:rPr>
          <w:rFonts w:ascii="Times New Roman" w:hAnsi="Times New Roman" w:cs="Times New Roman"/>
          <w:szCs w:val="22"/>
        </w:rPr>
        <w:t xml:space="preserve"> na oddelení Stavebného úradu – pracovisko Košice - západ</w:t>
      </w:r>
      <w:r w:rsidR="00492C41" w:rsidRPr="00FD1BFF">
        <w:rPr>
          <w:rFonts w:ascii="Times New Roman" w:hAnsi="Times New Roman" w:cs="Times New Roman"/>
          <w:szCs w:val="22"/>
        </w:rPr>
        <w:t xml:space="preserve">. </w:t>
      </w:r>
    </w:p>
    <w:p w:rsidR="004623E8" w:rsidRPr="00FD1BFF" w:rsidRDefault="00A563F4" w:rsidP="000938CD">
      <w:pPr>
        <w:spacing w:before="240" w:beforeAutospacing="0"/>
        <w:ind w:left="1066" w:firstLine="0"/>
        <w:rPr>
          <w:rFonts w:ascii="Times New Roman" w:hAnsi="Times New Roman" w:cs="Times New Roman"/>
          <w:szCs w:val="22"/>
        </w:rPr>
      </w:pPr>
      <w:r w:rsidRPr="0092155A">
        <w:rPr>
          <w:rFonts w:ascii="Times New Roman" w:hAnsi="Times New Roman" w:cs="Times New Roman"/>
          <w:szCs w:val="22"/>
        </w:rPr>
        <w:t>Občianske združenie poskytuje ver</w:t>
      </w:r>
      <w:r>
        <w:rPr>
          <w:rFonts w:ascii="Times New Roman" w:hAnsi="Times New Roman" w:cs="Times New Roman"/>
          <w:szCs w:val="22"/>
        </w:rPr>
        <w:t xml:space="preserve">ejnoprospešné aktivity občanom </w:t>
      </w:r>
      <w:r w:rsidRPr="0092155A">
        <w:rPr>
          <w:rFonts w:ascii="Times New Roman" w:hAnsi="Times New Roman" w:cs="Times New Roman"/>
          <w:szCs w:val="22"/>
        </w:rPr>
        <w:t xml:space="preserve">a ich </w:t>
      </w:r>
      <w:r>
        <w:rPr>
          <w:rFonts w:ascii="Times New Roman" w:hAnsi="Times New Roman" w:cs="Times New Roman"/>
          <w:szCs w:val="22"/>
        </w:rPr>
        <w:t>deťom, žiakom základných škôl, stredných škôl a</w:t>
      </w:r>
      <w:r w:rsidRPr="0092155A">
        <w:rPr>
          <w:rFonts w:ascii="Times New Roman" w:hAnsi="Times New Roman" w:cs="Times New Roman"/>
          <w:szCs w:val="22"/>
        </w:rPr>
        <w:t xml:space="preserve"> gymnázií.</w:t>
      </w:r>
      <w:r>
        <w:rPr>
          <w:rFonts w:ascii="Times New Roman" w:hAnsi="Times New Roman" w:cs="Times New Roman"/>
          <w:szCs w:val="22"/>
        </w:rPr>
        <w:t xml:space="preserve"> </w:t>
      </w:r>
      <w:r w:rsidR="00492C41" w:rsidRPr="00FD1BFF">
        <w:rPr>
          <w:rFonts w:ascii="Times New Roman" w:hAnsi="Times New Roman" w:cs="Times New Roman"/>
          <w:szCs w:val="22"/>
        </w:rPr>
        <w:t xml:space="preserve">Občianske združenie som písomne informovala o možnostiach </w:t>
      </w:r>
      <w:r w:rsidR="00EB43B9" w:rsidRPr="00FD1BFF">
        <w:rPr>
          <w:rFonts w:ascii="Times New Roman" w:hAnsi="Times New Roman" w:cs="Times New Roman"/>
          <w:szCs w:val="22"/>
        </w:rPr>
        <w:t xml:space="preserve">riešenia </w:t>
      </w:r>
      <w:r w:rsidR="00492C41" w:rsidRPr="00FD1BFF">
        <w:rPr>
          <w:rFonts w:ascii="Times New Roman" w:hAnsi="Times New Roman" w:cs="Times New Roman"/>
          <w:szCs w:val="22"/>
        </w:rPr>
        <w:t xml:space="preserve">daného </w:t>
      </w:r>
      <w:r w:rsidR="00EB43B9" w:rsidRPr="00FD1BFF">
        <w:rPr>
          <w:rFonts w:ascii="Times New Roman" w:hAnsi="Times New Roman" w:cs="Times New Roman"/>
          <w:szCs w:val="22"/>
        </w:rPr>
        <w:t>podnetu</w:t>
      </w:r>
      <w:r w:rsidR="00492C41" w:rsidRPr="00FD1BFF">
        <w:rPr>
          <w:rFonts w:ascii="Times New Roman" w:hAnsi="Times New Roman" w:cs="Times New Roman"/>
          <w:szCs w:val="22"/>
        </w:rPr>
        <w:t>. V prílohe č. 1 je uvedená fotodokumentácia k predmetnému podnetu.</w:t>
      </w:r>
    </w:p>
    <w:p w:rsidR="00C907A7" w:rsidRDefault="00B3064C" w:rsidP="000938CD">
      <w:pPr>
        <w:numPr>
          <w:ilvl w:val="0"/>
          <w:numId w:val="3"/>
        </w:numPr>
        <w:spacing w:before="240" w:beforeAutospacing="0"/>
        <w:ind w:left="1066" w:hanging="357"/>
        <w:rPr>
          <w:rFonts w:ascii="Times New Roman" w:hAnsi="Times New Roman" w:cs="Times New Roman"/>
          <w:szCs w:val="22"/>
        </w:rPr>
      </w:pPr>
      <w:r w:rsidRPr="00492C41">
        <w:rPr>
          <w:rFonts w:ascii="Times New Roman" w:hAnsi="Times New Roman" w:cs="Times New Roman"/>
          <w:szCs w:val="22"/>
        </w:rPr>
        <w:t>E</w:t>
      </w:r>
      <w:r w:rsidR="00492C41">
        <w:rPr>
          <w:rFonts w:ascii="Times New Roman" w:hAnsi="Times New Roman" w:cs="Times New Roman"/>
          <w:szCs w:val="22"/>
        </w:rPr>
        <w:t xml:space="preserve"> </w:t>
      </w:r>
      <w:r w:rsidRPr="00492C41">
        <w:rPr>
          <w:rFonts w:ascii="Times New Roman" w:hAnsi="Times New Roman" w:cs="Times New Roman"/>
          <w:szCs w:val="22"/>
        </w:rPr>
        <w:t xml:space="preserve">-mail otvorený list širokej verejnosti (Ombudsman &amp; média &amp; </w:t>
      </w:r>
      <w:r w:rsidR="00746D2D" w:rsidRPr="00492C41">
        <w:rPr>
          <w:rFonts w:ascii="Times New Roman" w:hAnsi="Times New Roman" w:cs="Times New Roman"/>
          <w:szCs w:val="22"/>
        </w:rPr>
        <w:t xml:space="preserve">Aupark). </w:t>
      </w:r>
      <w:r w:rsidR="00EB43B9">
        <w:rPr>
          <w:rFonts w:ascii="Times New Roman" w:hAnsi="Times New Roman" w:cs="Times New Roman"/>
          <w:szCs w:val="22"/>
        </w:rPr>
        <w:t>Občianske podnety sa týkali komisie z roku 2004, výberu súdnych znalcov, obsahu znaleckého po</w:t>
      </w:r>
      <w:r w:rsidR="009D0529">
        <w:rPr>
          <w:rFonts w:ascii="Times New Roman" w:hAnsi="Times New Roman" w:cs="Times New Roman"/>
          <w:szCs w:val="22"/>
        </w:rPr>
        <w:t>sudku, využívania koeficientov pri  znaleckých posudkoch a tvorbe</w:t>
      </w:r>
      <w:r w:rsidR="00EB43B9">
        <w:rPr>
          <w:rFonts w:ascii="Times New Roman" w:hAnsi="Times New Roman" w:cs="Times New Roman"/>
          <w:szCs w:val="22"/>
        </w:rPr>
        <w:t xml:space="preserve"> ceny. </w:t>
      </w:r>
      <w:r w:rsidR="0095118E">
        <w:rPr>
          <w:rFonts w:ascii="Times New Roman" w:hAnsi="Times New Roman" w:cs="Times New Roman"/>
          <w:szCs w:val="22"/>
        </w:rPr>
        <w:t>Daný podnet so</w:t>
      </w:r>
      <w:r w:rsidR="00FD1BFF">
        <w:rPr>
          <w:rFonts w:ascii="Times New Roman" w:hAnsi="Times New Roman" w:cs="Times New Roman"/>
          <w:szCs w:val="22"/>
        </w:rPr>
        <w:t>m rozdelila na jednotlivé</w:t>
      </w:r>
      <w:r w:rsidR="001D66E0">
        <w:rPr>
          <w:rFonts w:ascii="Times New Roman" w:hAnsi="Times New Roman" w:cs="Times New Roman"/>
          <w:szCs w:val="22"/>
        </w:rPr>
        <w:t xml:space="preserve"> oblasti</w:t>
      </w:r>
      <w:r w:rsidR="00FD1BFF">
        <w:rPr>
          <w:rFonts w:ascii="Times New Roman" w:hAnsi="Times New Roman" w:cs="Times New Roman"/>
          <w:szCs w:val="22"/>
        </w:rPr>
        <w:t>:</w:t>
      </w:r>
      <w:r w:rsidR="0095118E">
        <w:rPr>
          <w:rFonts w:ascii="Times New Roman" w:hAnsi="Times New Roman" w:cs="Times New Roman"/>
          <w:szCs w:val="22"/>
        </w:rPr>
        <w:t xml:space="preserve"> </w:t>
      </w:r>
    </w:p>
    <w:p w:rsidR="00C907A7" w:rsidRDefault="00C907A7" w:rsidP="00DB65A1">
      <w:pPr>
        <w:pStyle w:val="Odsekzoznamu"/>
        <w:numPr>
          <w:ilvl w:val="1"/>
          <w:numId w:val="6"/>
        </w:numPr>
        <w:contextualSpacing/>
        <w:rPr>
          <w:rFonts w:ascii="Times New Roman" w:hAnsi="Times New Roman" w:cs="Times New Roman"/>
          <w:szCs w:val="22"/>
        </w:rPr>
      </w:pPr>
      <w:r w:rsidRPr="00C907A7">
        <w:rPr>
          <w:rFonts w:ascii="Times New Roman" w:hAnsi="Times New Roman" w:cs="Times New Roman"/>
          <w:szCs w:val="22"/>
        </w:rPr>
        <w:t>V zákone č. 369/1990 Z. z. o obecnom zriadení v § 15 je definované postavenie komisií a ich právomoci. Komisie MZ v Košiciach sú len poradné, iniciatívne, kontrolné orgány MZ mesta Košice. Hlavný kontrolór a riaditeľ magistrátu  mesta Košice disponuje len hlasom poradným – Štatút mesta Košice, Zákon č. 369/1990 Z</w:t>
      </w:r>
      <w:r w:rsidR="00B4222D">
        <w:rPr>
          <w:rFonts w:ascii="Times New Roman" w:hAnsi="Times New Roman" w:cs="Times New Roman"/>
          <w:szCs w:val="22"/>
        </w:rPr>
        <w:t xml:space="preserve">b. </w:t>
      </w:r>
      <w:r w:rsidRPr="00C907A7">
        <w:rPr>
          <w:rFonts w:ascii="Times New Roman" w:hAnsi="Times New Roman" w:cs="Times New Roman"/>
          <w:szCs w:val="22"/>
        </w:rPr>
        <w:t xml:space="preserve"> </w:t>
      </w:r>
      <w:r w:rsidR="00B4222D">
        <w:rPr>
          <w:rFonts w:ascii="Times New Roman" w:hAnsi="Times New Roman" w:cs="Times New Roman"/>
          <w:szCs w:val="22"/>
        </w:rPr>
        <w:t xml:space="preserve">o Obecnom zriadení </w:t>
      </w:r>
      <w:r w:rsidRPr="00C907A7">
        <w:rPr>
          <w:rFonts w:ascii="Times New Roman" w:hAnsi="Times New Roman" w:cs="Times New Roman"/>
          <w:szCs w:val="22"/>
        </w:rPr>
        <w:t>§ 18 f ods. 2.</w:t>
      </w:r>
    </w:p>
    <w:p w:rsidR="004A6AD0" w:rsidRPr="00FD1BFF" w:rsidRDefault="00C907A7" w:rsidP="00DB65A1">
      <w:pPr>
        <w:pStyle w:val="Odsekzoznamu"/>
        <w:numPr>
          <w:ilvl w:val="1"/>
          <w:numId w:val="6"/>
        </w:numPr>
        <w:contextualSpacing/>
        <w:rPr>
          <w:rFonts w:ascii="Times New Roman" w:hAnsi="Times New Roman" w:cs="Times New Roman"/>
          <w:szCs w:val="22"/>
        </w:rPr>
      </w:pPr>
      <w:r w:rsidRPr="00C907A7">
        <w:rPr>
          <w:rFonts w:ascii="Times New Roman" w:hAnsi="Times New Roman" w:cs="Times New Roman"/>
          <w:szCs w:val="22"/>
        </w:rPr>
        <w:t xml:space="preserve">Bol vykonaný prieskum </w:t>
      </w:r>
      <w:r w:rsidR="009D0529">
        <w:rPr>
          <w:rFonts w:ascii="Times New Roman" w:hAnsi="Times New Roman" w:cs="Times New Roman"/>
          <w:szCs w:val="22"/>
        </w:rPr>
        <w:t xml:space="preserve">zamestnancami </w:t>
      </w:r>
      <w:r w:rsidRPr="00C907A7">
        <w:rPr>
          <w:rFonts w:ascii="Times New Roman" w:hAnsi="Times New Roman" w:cs="Times New Roman"/>
          <w:szCs w:val="22"/>
        </w:rPr>
        <w:t xml:space="preserve">MMK a na základe tohto prieskumu boli vybratí znalci zo zoznamu znalcov pri Krajskom súde v Košiciach. Rozhodujúcim faktorom prieskumu bola dohoda o  odmene a termín spracovania znaleckých posudkov. Zákon č. 384/2004 Z. z. o znalcoch, tlmočníkoch a prekladateľoch stanovuje taxatívne obsah znaleckého posudku a požiadavka akým spôsobom bol znalec vybraný objednávateľom nie je súčasťou znaleckého posudku, týka sa len zadanej úlohy objednávateľom. </w:t>
      </w:r>
      <w:r w:rsidR="004A6AD0" w:rsidRPr="00FD1BFF">
        <w:rPr>
          <w:rFonts w:ascii="Times New Roman" w:hAnsi="Times New Roman" w:cs="Times New Roman"/>
          <w:szCs w:val="22"/>
        </w:rPr>
        <w:t>Ceny v uvedených  znaleckých posudkoch vyjadrujú objektívnu hodnotu nehnuteľnosti (stavby, pozemky) ku dňu ohodnotenia nehnuteľnosti, ktorú by tieto mali dosiahnuť na trhu v príslušnom čase. V znaleckých posudkoch je výber metódy zdôvodnený znalcom.</w:t>
      </w:r>
    </w:p>
    <w:p w:rsidR="00FD1BFF" w:rsidRDefault="004A6AD0" w:rsidP="00DB65A1">
      <w:pPr>
        <w:pStyle w:val="Odsekzoznamu"/>
        <w:numPr>
          <w:ilvl w:val="1"/>
          <w:numId w:val="6"/>
        </w:numPr>
        <w:contextualSpacing/>
        <w:rPr>
          <w:rFonts w:ascii="Times New Roman" w:hAnsi="Times New Roman" w:cs="Times New Roman"/>
          <w:szCs w:val="22"/>
        </w:rPr>
      </w:pPr>
      <w:r w:rsidRPr="004A6AD0">
        <w:rPr>
          <w:rFonts w:ascii="Times New Roman" w:hAnsi="Times New Roman" w:cs="Times New Roman"/>
          <w:szCs w:val="22"/>
        </w:rPr>
        <w:t>Koeficient polohovej di</w:t>
      </w:r>
      <w:r>
        <w:rPr>
          <w:rFonts w:ascii="Times New Roman" w:hAnsi="Times New Roman" w:cs="Times New Roman"/>
          <w:szCs w:val="22"/>
        </w:rPr>
        <w:t xml:space="preserve">ferenciácie </w:t>
      </w:r>
      <w:r w:rsidRPr="004A6AD0">
        <w:rPr>
          <w:rFonts w:ascii="Times New Roman" w:hAnsi="Times New Roman" w:cs="Times New Roman"/>
          <w:szCs w:val="22"/>
        </w:rPr>
        <w:t>používa princíp koeficientov, ktoré odrážajú hodnotu nehnuteľnosti (stavby, pozemku) v danom konkrétnom čase a v danej sit</w:t>
      </w:r>
      <w:r>
        <w:rPr>
          <w:rFonts w:ascii="Times New Roman" w:hAnsi="Times New Roman" w:cs="Times New Roman"/>
          <w:szCs w:val="22"/>
        </w:rPr>
        <w:t>uácii. Táto skutočnosť spôsobuje</w:t>
      </w:r>
      <w:r w:rsidRPr="004A6AD0">
        <w:rPr>
          <w:rFonts w:ascii="Times New Roman" w:hAnsi="Times New Roman" w:cs="Times New Roman"/>
          <w:szCs w:val="22"/>
        </w:rPr>
        <w:t xml:space="preserve">, že rozdielna hodnota koeficientov  je ovplyvnená rôznymi faktormi, ktoré prebiehali od roku 2004 až do roku 2008. ( napr. </w:t>
      </w:r>
      <w:r w:rsidRPr="004A6AD0">
        <w:rPr>
          <w:rFonts w:ascii="Times New Roman" w:hAnsi="Times New Roman" w:cs="Times New Roman"/>
          <w:szCs w:val="22"/>
        </w:rPr>
        <w:lastRenderedPageBreak/>
        <w:t>úprava územného plánu, vydanie územného rozhodnutia, začatie výstavby nejakej zaujímavej stavby atď., cena okolitých pozemkov stúpla hore). Kúpa jedného pozemku môže spôsobiť zmenu ceny pozemkov v danej lokalite, pretože to môže spôsobiť zvýšený záujem o ich kúpu a z tohto dôvodu sú koeficienty, ktoré sa používajú pre výpočet koeficientu polohovej diferenciácie rozdielne v znaleckých posudkoch. Východisková hodnota nehnuteľnosti v prípade zvýšeného záujmu môže mať jednotkovú východiskovú hodnotu do 70% (50%)</w:t>
      </w:r>
      <w:r w:rsidR="00B4222D">
        <w:rPr>
          <w:rFonts w:ascii="Times New Roman" w:hAnsi="Times New Roman" w:cs="Times New Roman"/>
          <w:szCs w:val="22"/>
        </w:rPr>
        <w:t xml:space="preserve"> </w:t>
      </w:r>
      <w:r w:rsidRPr="004A6AD0">
        <w:rPr>
          <w:rFonts w:ascii="Times New Roman" w:hAnsi="Times New Roman" w:cs="Times New Roman"/>
          <w:szCs w:val="22"/>
        </w:rPr>
        <w:t>z východiskovej hodnoty mesta (</w:t>
      </w:r>
      <w:r>
        <w:rPr>
          <w:rFonts w:ascii="Times New Roman" w:hAnsi="Times New Roman" w:cs="Times New Roman"/>
          <w:szCs w:val="22"/>
        </w:rPr>
        <w:t xml:space="preserve">obce), z ktorej vyplýva zvýšený </w:t>
      </w:r>
      <w:r w:rsidRPr="004A6AD0">
        <w:rPr>
          <w:rFonts w:ascii="Times New Roman" w:hAnsi="Times New Roman" w:cs="Times New Roman"/>
          <w:szCs w:val="22"/>
        </w:rPr>
        <w:t xml:space="preserve">záujem. </w:t>
      </w:r>
    </w:p>
    <w:p w:rsidR="00DB65A1" w:rsidRDefault="004A6AD0" w:rsidP="00DB65A1">
      <w:pPr>
        <w:pStyle w:val="Odsekzoznamu"/>
        <w:numPr>
          <w:ilvl w:val="1"/>
          <w:numId w:val="6"/>
        </w:numPr>
        <w:contextualSpacing/>
        <w:rPr>
          <w:rFonts w:ascii="Times New Roman" w:hAnsi="Times New Roman" w:cs="Times New Roman"/>
          <w:szCs w:val="22"/>
        </w:rPr>
      </w:pPr>
      <w:r w:rsidRPr="00FD1BFF">
        <w:rPr>
          <w:rFonts w:ascii="Times New Roman" w:hAnsi="Times New Roman" w:cs="Times New Roman"/>
          <w:szCs w:val="22"/>
        </w:rPr>
        <w:t>Podľa zákona NR SR č. 18/1996 Z. z. o C</w:t>
      </w:r>
      <w:r w:rsidR="00FD1BFF" w:rsidRPr="00FD1BFF">
        <w:rPr>
          <w:rFonts w:ascii="Times New Roman" w:hAnsi="Times New Roman" w:cs="Times New Roman"/>
          <w:szCs w:val="22"/>
        </w:rPr>
        <w:t xml:space="preserve">enách je cena peňažná suma </w:t>
      </w:r>
      <w:r w:rsidRPr="00FD1BFF">
        <w:rPr>
          <w:rFonts w:ascii="Times New Roman" w:hAnsi="Times New Roman" w:cs="Times New Roman"/>
          <w:szCs w:val="22"/>
        </w:rPr>
        <w:t xml:space="preserve">dohodnutá pri nákupe a predaji. Dohoda o cene je výška ceny alebo dohoda o spôsobe, akým sa cena vytvorí, s podmienkou, že tento cenu dostatočne určuje. </w:t>
      </w:r>
    </w:p>
    <w:p w:rsidR="004A6AD0" w:rsidRDefault="00DB65A1" w:rsidP="005A0C67">
      <w:pPr>
        <w:pStyle w:val="Odsekzoznamu"/>
        <w:ind w:left="1788" w:firstLine="0"/>
        <w:contextualSpacing/>
        <w:rPr>
          <w:rFonts w:ascii="Times New Roman" w:hAnsi="Times New Roman" w:cs="Times New Roman"/>
          <w:szCs w:val="22"/>
        </w:rPr>
      </w:pPr>
      <w:r w:rsidRPr="00EB43B9">
        <w:rPr>
          <w:rFonts w:ascii="Times New Roman" w:hAnsi="Times New Roman" w:cs="Times New Roman"/>
          <w:szCs w:val="22"/>
        </w:rPr>
        <w:t>Obča</w:t>
      </w:r>
      <w:r>
        <w:rPr>
          <w:rFonts w:ascii="Times New Roman" w:hAnsi="Times New Roman" w:cs="Times New Roman"/>
          <w:szCs w:val="22"/>
        </w:rPr>
        <w:t>novi bola zaslaná písomná odpoveď.</w:t>
      </w:r>
    </w:p>
    <w:p w:rsidR="00D13DA1" w:rsidRDefault="00D13DA1" w:rsidP="000938CD">
      <w:pPr>
        <w:numPr>
          <w:ilvl w:val="0"/>
          <w:numId w:val="3"/>
        </w:numPr>
        <w:spacing w:before="240" w:beforeAutospacing="0"/>
        <w:ind w:left="1066" w:hanging="357"/>
        <w:rPr>
          <w:rFonts w:ascii="Times New Roman" w:hAnsi="Times New Roman" w:cs="Times New Roman"/>
          <w:szCs w:val="22"/>
        </w:rPr>
      </w:pPr>
      <w:r>
        <w:rPr>
          <w:rFonts w:ascii="Times New Roman" w:hAnsi="Times New Roman" w:cs="Times New Roman"/>
          <w:szCs w:val="22"/>
        </w:rPr>
        <w:t xml:space="preserve">Občiansky podnet týkajúci </w:t>
      </w:r>
      <w:r w:rsidR="00B11791">
        <w:rPr>
          <w:rFonts w:ascii="Times New Roman" w:hAnsi="Times New Roman" w:cs="Times New Roman"/>
          <w:szCs w:val="22"/>
        </w:rPr>
        <w:t xml:space="preserve">sa vyúčtovanie nákladov médií. </w:t>
      </w:r>
      <w:r>
        <w:rPr>
          <w:rFonts w:ascii="Times New Roman" w:hAnsi="Times New Roman" w:cs="Times New Roman"/>
          <w:szCs w:val="22"/>
        </w:rPr>
        <w:t xml:space="preserve">V tomto prípade išlo o vyúčtovanie služieb – miestny poplatok za komunálny odpad a drobné stavebné odpady pre nájomcov. Kontrolou bolo zistené, že algoritmus rozúčtovania nákladov správcom SMM Košice je správny. </w:t>
      </w:r>
      <w:r w:rsidRPr="00EB43B9">
        <w:rPr>
          <w:rFonts w:ascii="Times New Roman" w:hAnsi="Times New Roman" w:cs="Times New Roman"/>
          <w:szCs w:val="22"/>
        </w:rPr>
        <w:t>Obča</w:t>
      </w:r>
      <w:r>
        <w:rPr>
          <w:rFonts w:ascii="Times New Roman" w:hAnsi="Times New Roman" w:cs="Times New Roman"/>
          <w:szCs w:val="22"/>
        </w:rPr>
        <w:t>novi bola zaslaná písomná odpoveď.</w:t>
      </w:r>
    </w:p>
    <w:p w:rsidR="000E1477" w:rsidRDefault="000E1477" w:rsidP="005A0C67">
      <w:pPr>
        <w:pStyle w:val="Nadpis1"/>
        <w:spacing w:before="100" w:after="100"/>
      </w:pPr>
      <w:r>
        <w:t>Podnety prijaté od odborných útvarov a referátov MMK</w:t>
      </w:r>
    </w:p>
    <w:p w:rsidR="000E1477" w:rsidRDefault="000E1477" w:rsidP="000938CD">
      <w:pPr>
        <w:ind w:left="708" w:firstLine="0"/>
        <w:rPr>
          <w:rFonts w:ascii="Times New Roman" w:hAnsi="Times New Roman" w:cs="Times New Roman"/>
          <w:szCs w:val="22"/>
        </w:rPr>
      </w:pPr>
      <w:r>
        <w:rPr>
          <w:rFonts w:ascii="Times New Roman" w:hAnsi="Times New Roman" w:cs="Times New Roman"/>
          <w:szCs w:val="22"/>
        </w:rPr>
        <w:t>ÚHK mesta Košice vykonal súbežne tematickú kontrolnú činnosť mimo plán kontrolnej činnosti na I. polrok ÚHK na základe požiadavky oddelenia školstva. Ide o túto správu :</w:t>
      </w:r>
    </w:p>
    <w:p w:rsidR="000E1477" w:rsidRPr="000938CD" w:rsidRDefault="000E1477" w:rsidP="00E84BCC">
      <w:pPr>
        <w:numPr>
          <w:ilvl w:val="0"/>
          <w:numId w:val="15"/>
        </w:numPr>
        <w:spacing w:before="240" w:beforeAutospacing="0"/>
        <w:ind w:left="1418" w:hanging="284"/>
        <w:contextualSpacing/>
        <w:rPr>
          <w:rFonts w:ascii="Times New Roman" w:hAnsi="Times New Roman" w:cs="Times New Roman"/>
          <w:szCs w:val="22"/>
        </w:rPr>
      </w:pPr>
      <w:r w:rsidRPr="000938CD">
        <w:rPr>
          <w:rFonts w:ascii="Times New Roman" w:hAnsi="Times New Roman" w:cs="Times New Roman"/>
          <w:szCs w:val="22"/>
        </w:rPr>
        <w:t xml:space="preserve">Správa o výsledku kontroly, ktorá sa týkala podnetov školskej rady na ZŠ Trebišovská 10 Košice. Podnety školskej rady poukazovali na </w:t>
      </w:r>
      <w:r w:rsidR="000938CD" w:rsidRPr="000938CD">
        <w:rPr>
          <w:rFonts w:ascii="Times New Roman" w:hAnsi="Times New Roman" w:cs="Times New Roman"/>
          <w:szCs w:val="22"/>
        </w:rPr>
        <w:t>nedostatky v hospodárení</w:t>
      </w:r>
      <w:r w:rsidRPr="000938CD">
        <w:rPr>
          <w:rFonts w:ascii="Times New Roman" w:hAnsi="Times New Roman" w:cs="Times New Roman"/>
          <w:szCs w:val="22"/>
        </w:rPr>
        <w:t xml:space="preserve"> školy,</w:t>
      </w:r>
      <w:r w:rsidR="000938CD" w:rsidRPr="000938CD">
        <w:rPr>
          <w:rFonts w:ascii="Times New Roman" w:hAnsi="Times New Roman" w:cs="Times New Roman"/>
          <w:szCs w:val="22"/>
        </w:rPr>
        <w:t xml:space="preserve"> na nedostatky vo vedení</w:t>
      </w:r>
      <w:r w:rsidRPr="000938CD">
        <w:rPr>
          <w:rFonts w:ascii="Times New Roman" w:hAnsi="Times New Roman" w:cs="Times New Roman"/>
          <w:szCs w:val="22"/>
        </w:rPr>
        <w:t xml:space="preserve"> a</w:t>
      </w:r>
      <w:r w:rsidR="000938CD" w:rsidRPr="000938CD">
        <w:rPr>
          <w:rFonts w:ascii="Times New Roman" w:hAnsi="Times New Roman" w:cs="Times New Roman"/>
          <w:szCs w:val="22"/>
        </w:rPr>
        <w:t xml:space="preserve"> na </w:t>
      </w:r>
      <w:r w:rsidRPr="000938CD">
        <w:rPr>
          <w:rFonts w:ascii="Times New Roman" w:hAnsi="Times New Roman" w:cs="Times New Roman"/>
          <w:szCs w:val="22"/>
        </w:rPr>
        <w:t>nepriateľskú pracovnú atmosféru. Kontrola bola predovšetkým zameraná na tie podnety, ktoré bolo možné relevantne overiť. Obsahom správy o výsledku kontroly sú podnety školskej rady, stanovisko kontrolovaného subjektu k podnetom školskej rady. Správa uvádza kontrolné zistenia, stanovisko a prijaté opatrenia kontrolovaného subjektu.</w:t>
      </w:r>
    </w:p>
    <w:p w:rsidR="00EB43B9" w:rsidRPr="00EB43B9" w:rsidRDefault="00B11791" w:rsidP="005A0C67">
      <w:pPr>
        <w:pStyle w:val="Nadpis1"/>
        <w:spacing w:before="100" w:after="100"/>
      </w:pPr>
      <w:r>
        <w:t>Podnety z predchádzajúceho zasadnutia Mestského zastupiteľstva</w:t>
      </w:r>
    </w:p>
    <w:p w:rsidR="00143ADF" w:rsidRDefault="00B11791" w:rsidP="000938CD">
      <w:pPr>
        <w:numPr>
          <w:ilvl w:val="0"/>
          <w:numId w:val="16"/>
        </w:numPr>
        <w:spacing w:before="240" w:beforeAutospacing="0"/>
        <w:rPr>
          <w:rFonts w:ascii="Times New Roman" w:hAnsi="Times New Roman" w:cs="Times New Roman"/>
          <w:szCs w:val="22"/>
        </w:rPr>
      </w:pPr>
      <w:r>
        <w:rPr>
          <w:rFonts w:ascii="Times New Roman" w:hAnsi="Times New Roman" w:cs="Times New Roman"/>
          <w:szCs w:val="22"/>
        </w:rPr>
        <w:t>Umiestnenie stránky Ú</w:t>
      </w:r>
      <w:r w:rsidR="00746D2D">
        <w:rPr>
          <w:rFonts w:ascii="Times New Roman" w:hAnsi="Times New Roman" w:cs="Times New Roman"/>
          <w:szCs w:val="22"/>
        </w:rPr>
        <w:t>HK na webovej stránke mesta Ko</w:t>
      </w:r>
      <w:r>
        <w:rPr>
          <w:rFonts w:ascii="Times New Roman" w:hAnsi="Times New Roman" w:cs="Times New Roman"/>
          <w:szCs w:val="22"/>
        </w:rPr>
        <w:t>šice, zverejňovanie správ Ú</w:t>
      </w:r>
      <w:r w:rsidR="00246931">
        <w:rPr>
          <w:rFonts w:ascii="Times New Roman" w:hAnsi="Times New Roman" w:cs="Times New Roman"/>
          <w:szCs w:val="22"/>
        </w:rPr>
        <w:t xml:space="preserve">HK. </w:t>
      </w:r>
      <w:r>
        <w:rPr>
          <w:rFonts w:ascii="Times New Roman" w:hAnsi="Times New Roman" w:cs="Times New Roman"/>
          <w:szCs w:val="22"/>
        </w:rPr>
        <w:t>V spolupráci oddelením</w:t>
      </w:r>
      <w:r w:rsidR="00746D2D">
        <w:rPr>
          <w:rFonts w:ascii="Times New Roman" w:hAnsi="Times New Roman" w:cs="Times New Roman"/>
          <w:szCs w:val="22"/>
        </w:rPr>
        <w:t xml:space="preserve"> Infraštruktúry sa upravil prístu</w:t>
      </w:r>
      <w:r>
        <w:rPr>
          <w:rFonts w:ascii="Times New Roman" w:hAnsi="Times New Roman" w:cs="Times New Roman"/>
          <w:szCs w:val="22"/>
        </w:rPr>
        <w:t>p na linku Ú</w:t>
      </w:r>
      <w:r w:rsidR="00C92E17">
        <w:rPr>
          <w:rFonts w:ascii="Times New Roman" w:hAnsi="Times New Roman" w:cs="Times New Roman"/>
          <w:szCs w:val="22"/>
        </w:rPr>
        <w:t>HK a k správam.</w:t>
      </w:r>
      <w:r w:rsidR="00143ADF">
        <w:rPr>
          <w:rFonts w:ascii="Times New Roman" w:hAnsi="Times New Roman" w:cs="Times New Roman"/>
          <w:szCs w:val="22"/>
        </w:rPr>
        <w:t xml:space="preserve"> </w:t>
      </w:r>
      <w:r w:rsidR="005A0C67">
        <w:rPr>
          <w:rFonts w:ascii="Times New Roman" w:hAnsi="Times New Roman" w:cs="Times New Roman"/>
          <w:szCs w:val="22"/>
        </w:rPr>
        <w:t xml:space="preserve">Priebežne aktualizujeme </w:t>
      </w:r>
      <w:r>
        <w:rPr>
          <w:rFonts w:ascii="Times New Roman" w:hAnsi="Times New Roman" w:cs="Times New Roman"/>
          <w:szCs w:val="22"/>
        </w:rPr>
        <w:t xml:space="preserve"> našu stránku.</w:t>
      </w:r>
    </w:p>
    <w:p w:rsidR="00B11791" w:rsidRDefault="000E1477" w:rsidP="000938CD">
      <w:pPr>
        <w:numPr>
          <w:ilvl w:val="0"/>
          <w:numId w:val="16"/>
        </w:numPr>
        <w:spacing w:before="240" w:beforeAutospacing="0"/>
        <w:ind w:left="1066" w:hanging="357"/>
        <w:rPr>
          <w:rFonts w:ascii="Times New Roman" w:hAnsi="Times New Roman" w:cs="Times New Roman"/>
          <w:szCs w:val="22"/>
        </w:rPr>
      </w:pPr>
      <w:r>
        <w:rPr>
          <w:rFonts w:ascii="Times New Roman" w:hAnsi="Times New Roman" w:cs="Times New Roman"/>
          <w:szCs w:val="22"/>
        </w:rPr>
        <w:t xml:space="preserve">Sledovanie </w:t>
      </w:r>
      <w:r w:rsidR="00B11791">
        <w:rPr>
          <w:rFonts w:ascii="Times New Roman" w:hAnsi="Times New Roman" w:cs="Times New Roman"/>
          <w:szCs w:val="22"/>
        </w:rPr>
        <w:t>plnenia vybraných Uznesení MZ. Ide o tieto uznesenia.</w:t>
      </w:r>
    </w:p>
    <w:p w:rsidR="00A51FEE" w:rsidRDefault="00143ADF" w:rsidP="00A51FEE">
      <w:pPr>
        <w:pStyle w:val="Odsekzoznamu"/>
        <w:spacing w:before="120" w:beforeAutospacing="0"/>
        <w:ind w:left="1066" w:firstLine="0"/>
        <w:contextualSpacing/>
        <w:rPr>
          <w:rFonts w:ascii="Times New Roman" w:hAnsi="Times New Roman" w:cs="Times New Roman"/>
          <w:szCs w:val="22"/>
          <w:u w:val="single"/>
        </w:rPr>
      </w:pPr>
      <w:r w:rsidRPr="0041628A">
        <w:rPr>
          <w:rFonts w:ascii="Times New Roman" w:hAnsi="Times New Roman" w:cs="Times New Roman"/>
          <w:caps/>
          <w:szCs w:val="22"/>
          <w:u w:val="single"/>
        </w:rPr>
        <w:t>U</w:t>
      </w:r>
      <w:r w:rsidR="00B11791" w:rsidRPr="0041628A">
        <w:rPr>
          <w:rFonts w:ascii="Times New Roman" w:hAnsi="Times New Roman" w:cs="Times New Roman"/>
          <w:caps/>
          <w:szCs w:val="22"/>
          <w:u w:val="single"/>
        </w:rPr>
        <w:t xml:space="preserve">znesenie </w:t>
      </w:r>
      <w:r w:rsidR="00A51FEE">
        <w:rPr>
          <w:rFonts w:ascii="Times New Roman" w:hAnsi="Times New Roman" w:cs="Times New Roman"/>
          <w:szCs w:val="22"/>
          <w:u w:val="single"/>
        </w:rPr>
        <w:t>č. 779</w:t>
      </w:r>
    </w:p>
    <w:p w:rsidR="00A017CF" w:rsidRDefault="00A51FEE" w:rsidP="00A51FEE">
      <w:pPr>
        <w:pStyle w:val="Odsekzoznamu"/>
        <w:spacing w:before="120" w:beforeAutospacing="0"/>
        <w:ind w:left="1066" w:firstLine="0"/>
        <w:contextualSpacing/>
        <w:rPr>
          <w:rFonts w:ascii="Times New Roman" w:hAnsi="Times New Roman" w:cs="Times New Roman"/>
          <w:szCs w:val="22"/>
        </w:rPr>
      </w:pPr>
      <w:r>
        <w:rPr>
          <w:rFonts w:ascii="Times New Roman" w:hAnsi="Times New Roman" w:cs="Times New Roman"/>
          <w:szCs w:val="22"/>
          <w:u w:val="single"/>
        </w:rPr>
        <w:t>O</w:t>
      </w:r>
      <w:r w:rsidRPr="0041628A">
        <w:rPr>
          <w:rFonts w:ascii="Times New Roman" w:hAnsi="Times New Roman" w:cs="Times New Roman"/>
          <w:szCs w:val="22"/>
          <w:u w:val="single"/>
        </w:rPr>
        <w:t>drážka č. 1.</w:t>
      </w:r>
      <w:r>
        <w:rPr>
          <w:rFonts w:ascii="Times New Roman" w:hAnsi="Times New Roman" w:cs="Times New Roman"/>
          <w:szCs w:val="22"/>
          <w:u w:val="single"/>
        </w:rPr>
        <w:t xml:space="preserve"> b</w:t>
      </w:r>
      <w:r w:rsidRPr="0041628A">
        <w:rPr>
          <w:rFonts w:ascii="Times New Roman" w:hAnsi="Times New Roman" w:cs="Times New Roman"/>
          <w:szCs w:val="22"/>
          <w:u w:val="single"/>
        </w:rPr>
        <w:t>od B, ods.1</w:t>
      </w:r>
      <w:r>
        <w:rPr>
          <w:rFonts w:ascii="Times New Roman" w:hAnsi="Times New Roman" w:cs="Times New Roman"/>
          <w:szCs w:val="22"/>
          <w:u w:val="single"/>
        </w:rPr>
        <w:t xml:space="preserve"> - </w:t>
      </w:r>
      <w:r w:rsidR="0028036D">
        <w:rPr>
          <w:rFonts w:ascii="Times New Roman" w:hAnsi="Times New Roman" w:cs="Times New Roman"/>
          <w:szCs w:val="22"/>
        </w:rPr>
        <w:t>I</w:t>
      </w:r>
      <w:r w:rsidR="00143ADF" w:rsidRPr="0041628A">
        <w:rPr>
          <w:rFonts w:ascii="Times New Roman" w:hAnsi="Times New Roman" w:cs="Times New Roman"/>
          <w:szCs w:val="22"/>
        </w:rPr>
        <w:t xml:space="preserve">nvestor </w:t>
      </w:r>
      <w:r w:rsidR="00A017CF">
        <w:rPr>
          <w:rFonts w:ascii="Times New Roman" w:hAnsi="Times New Roman" w:cs="Times New Roman"/>
          <w:szCs w:val="22"/>
        </w:rPr>
        <w:t xml:space="preserve">predložil </w:t>
      </w:r>
      <w:r w:rsidR="00143ADF" w:rsidRPr="0041628A">
        <w:rPr>
          <w:rFonts w:ascii="Times New Roman" w:hAnsi="Times New Roman" w:cs="Times New Roman"/>
          <w:szCs w:val="22"/>
        </w:rPr>
        <w:t>prvé po</w:t>
      </w:r>
      <w:r w:rsidR="0028036D">
        <w:rPr>
          <w:rFonts w:ascii="Times New Roman" w:hAnsi="Times New Roman" w:cs="Times New Roman"/>
          <w:szCs w:val="22"/>
        </w:rPr>
        <w:t>dklady 23.11.2009 na ÚHA. Ú</w:t>
      </w:r>
      <w:r w:rsidR="00143ADF" w:rsidRPr="0041628A">
        <w:rPr>
          <w:rFonts w:ascii="Times New Roman" w:hAnsi="Times New Roman" w:cs="Times New Roman"/>
          <w:szCs w:val="22"/>
        </w:rPr>
        <w:t>HA mesta Košice pripomienkovalo návrh a zaslal požiadavky na spracovanie urbanistickej štúdie</w:t>
      </w:r>
      <w:r w:rsidR="00A017CF">
        <w:rPr>
          <w:rFonts w:ascii="Times New Roman" w:hAnsi="Times New Roman" w:cs="Times New Roman"/>
          <w:szCs w:val="22"/>
        </w:rPr>
        <w:t>,</w:t>
      </w:r>
      <w:r w:rsidR="00143ADF" w:rsidRPr="0041628A">
        <w:rPr>
          <w:rFonts w:ascii="Times New Roman" w:hAnsi="Times New Roman" w:cs="Times New Roman"/>
          <w:szCs w:val="22"/>
        </w:rPr>
        <w:t xml:space="preserve"> ktorá musí byť podkladom pre spracovanie zmien a doplnkov UPN HSA. Po obdržaní Zadania spoločnosť Fordin doručila upravený základný koncepčný výkres elektronickou poštou dňa 15.2.2010.</w:t>
      </w:r>
      <w:r w:rsidR="00B4222D">
        <w:rPr>
          <w:rFonts w:ascii="Times New Roman" w:hAnsi="Times New Roman" w:cs="Times New Roman"/>
          <w:szCs w:val="22"/>
        </w:rPr>
        <w:t xml:space="preserve"> </w:t>
      </w:r>
    </w:p>
    <w:p w:rsidR="00A51FEE" w:rsidRDefault="00143ADF" w:rsidP="00A51FEE">
      <w:pPr>
        <w:pStyle w:val="Odsekzoznamu"/>
        <w:spacing w:before="120" w:beforeAutospacing="0"/>
        <w:ind w:left="1066" w:firstLine="0"/>
        <w:contextualSpacing/>
        <w:rPr>
          <w:rFonts w:ascii="Times New Roman" w:hAnsi="Times New Roman" w:cs="Times New Roman"/>
          <w:szCs w:val="22"/>
        </w:rPr>
      </w:pPr>
      <w:r w:rsidRPr="0041628A">
        <w:rPr>
          <w:rFonts w:ascii="Times New Roman" w:hAnsi="Times New Roman" w:cs="Times New Roman"/>
          <w:szCs w:val="22"/>
        </w:rPr>
        <w:t xml:space="preserve">UHA pripravil požiadavky na doplnenie výkresovej dokumentácie a upozornil na potrebu spracovať urbanistickú štúdiu v zmysle Zadania. </w:t>
      </w:r>
      <w:r w:rsidRPr="00143ADF">
        <w:rPr>
          <w:rFonts w:ascii="Times New Roman" w:hAnsi="Times New Roman" w:cs="Times New Roman"/>
          <w:szCs w:val="22"/>
        </w:rPr>
        <w:t xml:space="preserve">Z finančného hľadiska je zmena územného plánu vyvolaná investorom, preto je finančná účasť investora na príprave dokumentácie nevyhnutná. Krátenie rozpočtu UHA pre rok 2010 vylúčilo možnosť financovania celej prípravy zo strany UHA. Náklady na celý proces zabezpečenia zmien a doplnkov </w:t>
      </w:r>
      <w:r w:rsidR="0028036D">
        <w:rPr>
          <w:rFonts w:ascii="Times New Roman" w:hAnsi="Times New Roman" w:cs="Times New Roman"/>
          <w:szCs w:val="22"/>
        </w:rPr>
        <w:t>sa odhaduje na</w:t>
      </w:r>
      <w:r w:rsidRPr="00143ADF">
        <w:rPr>
          <w:rFonts w:ascii="Times New Roman" w:hAnsi="Times New Roman" w:cs="Times New Roman"/>
          <w:szCs w:val="22"/>
        </w:rPr>
        <w:t xml:space="preserve"> cca 33 000 Eur. </w:t>
      </w:r>
      <w:r w:rsidR="0041628A">
        <w:rPr>
          <w:rFonts w:ascii="Times New Roman" w:hAnsi="Times New Roman" w:cs="Times New Roman"/>
          <w:szCs w:val="22"/>
        </w:rPr>
        <w:t>U</w:t>
      </w:r>
      <w:r w:rsidRPr="00143ADF">
        <w:rPr>
          <w:rFonts w:ascii="Times New Roman" w:hAnsi="Times New Roman" w:cs="Times New Roman"/>
          <w:szCs w:val="22"/>
        </w:rPr>
        <w:t>HA mesta Košice navrhuje presun termínu plnenia uvedeného uznesenia na koniec roku 2010.</w:t>
      </w:r>
    </w:p>
    <w:p w:rsidR="00143ADF" w:rsidRPr="00143ADF" w:rsidRDefault="0028036D" w:rsidP="005A0C67">
      <w:pPr>
        <w:pStyle w:val="Odsekzoznamu"/>
        <w:ind w:left="1068" w:firstLine="0"/>
        <w:contextualSpacing/>
        <w:rPr>
          <w:rFonts w:ascii="Times New Roman" w:hAnsi="Times New Roman" w:cs="Times New Roman"/>
          <w:szCs w:val="22"/>
        </w:rPr>
      </w:pPr>
      <w:r>
        <w:rPr>
          <w:rFonts w:ascii="Times New Roman" w:hAnsi="Times New Roman" w:cs="Times New Roman"/>
          <w:szCs w:val="22"/>
        </w:rPr>
        <w:t>Nakoľko sa predaj pozemko</w:t>
      </w:r>
      <w:r w:rsidR="000E1477">
        <w:rPr>
          <w:rFonts w:ascii="Times New Roman" w:hAnsi="Times New Roman" w:cs="Times New Roman"/>
          <w:szCs w:val="22"/>
        </w:rPr>
        <w:t xml:space="preserve">v nezrealizoval ku dnešnému dňu, </w:t>
      </w:r>
      <w:r>
        <w:rPr>
          <w:rFonts w:ascii="Times New Roman" w:hAnsi="Times New Roman" w:cs="Times New Roman"/>
          <w:szCs w:val="22"/>
        </w:rPr>
        <w:t>nie je možné naplniť predmetné plnenie MZ zo dňa 31.03.2009.</w:t>
      </w:r>
    </w:p>
    <w:p w:rsidR="0041628A" w:rsidRPr="0041628A" w:rsidRDefault="00B70230" w:rsidP="0041628A">
      <w:pPr>
        <w:pStyle w:val="Odsekzoznamu"/>
        <w:spacing w:before="120" w:beforeAutospacing="0"/>
        <w:ind w:left="1066" w:firstLine="0"/>
        <w:contextualSpacing/>
        <w:rPr>
          <w:rFonts w:ascii="Times New Roman" w:hAnsi="Times New Roman" w:cs="Times New Roman"/>
          <w:szCs w:val="22"/>
          <w:u w:val="single"/>
        </w:rPr>
      </w:pPr>
      <w:r>
        <w:rPr>
          <w:rFonts w:ascii="Times New Roman" w:hAnsi="Times New Roman" w:cs="Times New Roman"/>
          <w:caps/>
          <w:szCs w:val="22"/>
          <w:u w:val="single"/>
        </w:rPr>
        <w:lastRenderedPageBreak/>
        <w:br/>
      </w:r>
      <w:r w:rsidR="00143ADF" w:rsidRPr="0041628A">
        <w:rPr>
          <w:rFonts w:ascii="Times New Roman" w:hAnsi="Times New Roman" w:cs="Times New Roman"/>
          <w:caps/>
          <w:szCs w:val="22"/>
          <w:u w:val="single"/>
        </w:rPr>
        <w:t>U</w:t>
      </w:r>
      <w:r w:rsidR="0041628A" w:rsidRPr="0041628A">
        <w:rPr>
          <w:rFonts w:ascii="Times New Roman" w:hAnsi="Times New Roman" w:cs="Times New Roman"/>
          <w:caps/>
          <w:szCs w:val="22"/>
          <w:u w:val="single"/>
        </w:rPr>
        <w:t>znesenie</w:t>
      </w:r>
      <w:r w:rsidR="0041628A" w:rsidRPr="0041628A">
        <w:rPr>
          <w:rFonts w:ascii="Times New Roman" w:hAnsi="Times New Roman" w:cs="Times New Roman"/>
          <w:szCs w:val="22"/>
          <w:u w:val="single"/>
        </w:rPr>
        <w:t xml:space="preserve"> č. 794</w:t>
      </w:r>
    </w:p>
    <w:p w:rsidR="00A51FEE" w:rsidRDefault="00A51FEE" w:rsidP="000E1477">
      <w:pPr>
        <w:pStyle w:val="Odsekzoznamu"/>
        <w:spacing w:before="120" w:beforeAutospacing="0"/>
        <w:ind w:left="1066" w:firstLine="0"/>
        <w:contextualSpacing/>
        <w:rPr>
          <w:rFonts w:ascii="Times New Roman" w:hAnsi="Times New Roman" w:cs="Times New Roman"/>
          <w:szCs w:val="22"/>
        </w:rPr>
      </w:pPr>
      <w:r>
        <w:rPr>
          <w:rFonts w:ascii="Times New Roman" w:hAnsi="Times New Roman" w:cs="Times New Roman"/>
          <w:szCs w:val="22"/>
          <w:u w:val="single"/>
        </w:rPr>
        <w:t>O</w:t>
      </w:r>
      <w:r w:rsidRPr="0041628A">
        <w:rPr>
          <w:rFonts w:ascii="Times New Roman" w:hAnsi="Times New Roman" w:cs="Times New Roman"/>
          <w:szCs w:val="22"/>
          <w:u w:val="single"/>
        </w:rPr>
        <w:t xml:space="preserve">drážka č. 2. </w:t>
      </w:r>
      <w:r>
        <w:rPr>
          <w:rFonts w:ascii="Times New Roman" w:hAnsi="Times New Roman" w:cs="Times New Roman"/>
          <w:szCs w:val="22"/>
          <w:u w:val="single"/>
        </w:rPr>
        <w:t>b</w:t>
      </w:r>
      <w:r w:rsidRPr="0041628A">
        <w:rPr>
          <w:rFonts w:ascii="Times New Roman" w:hAnsi="Times New Roman" w:cs="Times New Roman"/>
          <w:szCs w:val="22"/>
          <w:u w:val="single"/>
        </w:rPr>
        <w:t>od E</w:t>
      </w:r>
      <w:r>
        <w:rPr>
          <w:rFonts w:ascii="Times New Roman" w:hAnsi="Times New Roman" w:cs="Times New Roman"/>
          <w:szCs w:val="22"/>
          <w:u w:val="single"/>
        </w:rPr>
        <w:t xml:space="preserve"> - </w:t>
      </w:r>
      <w:r w:rsidR="0028036D">
        <w:rPr>
          <w:rFonts w:ascii="Times New Roman" w:hAnsi="Times New Roman" w:cs="Times New Roman"/>
          <w:szCs w:val="22"/>
        </w:rPr>
        <w:t>UHA súhlasil</w:t>
      </w:r>
      <w:r w:rsidR="00143ADF" w:rsidRPr="00143ADF">
        <w:rPr>
          <w:rFonts w:ascii="Times New Roman" w:hAnsi="Times New Roman" w:cs="Times New Roman"/>
          <w:szCs w:val="22"/>
        </w:rPr>
        <w:t xml:space="preserve"> s navrhnutým napojením na privádzač a cez Čínsku ulicu na Ázijskú tr</w:t>
      </w:r>
      <w:r w:rsidR="0028036D">
        <w:rPr>
          <w:rFonts w:ascii="Times New Roman" w:hAnsi="Times New Roman" w:cs="Times New Roman"/>
          <w:szCs w:val="22"/>
        </w:rPr>
        <w:t>iedu (vyj. UHA č. 2009/2710-Ig), ktoré bolo prerokované s projektantom dopravného napojenia spoločnosti Fordin v minulom roku</w:t>
      </w:r>
      <w:r w:rsidR="00A017CF">
        <w:rPr>
          <w:rFonts w:ascii="Times New Roman" w:hAnsi="Times New Roman" w:cs="Times New Roman"/>
          <w:szCs w:val="22"/>
        </w:rPr>
        <w:t>.</w:t>
      </w:r>
      <w:r w:rsidR="00143ADF" w:rsidRPr="00143ADF">
        <w:rPr>
          <w:rFonts w:ascii="Times New Roman" w:hAnsi="Times New Roman" w:cs="Times New Roman"/>
          <w:szCs w:val="22"/>
        </w:rPr>
        <w:t xml:space="preserve"> Úprava lokalizácie napojenia bude spracovaná spolu s návrhom na využitie územia spol. Fordi</w:t>
      </w:r>
      <w:r w:rsidR="0028036D">
        <w:rPr>
          <w:rFonts w:ascii="Times New Roman" w:hAnsi="Times New Roman" w:cs="Times New Roman"/>
          <w:szCs w:val="22"/>
        </w:rPr>
        <w:t>n ako je uvedené v uznesení MZ č. 794.</w:t>
      </w:r>
    </w:p>
    <w:p w:rsidR="000E1477" w:rsidRDefault="0028036D" w:rsidP="000E1477">
      <w:pPr>
        <w:pStyle w:val="Odsekzoznamu"/>
        <w:spacing w:before="120" w:beforeAutospacing="0"/>
        <w:ind w:left="1066" w:firstLine="0"/>
        <w:contextualSpacing/>
        <w:rPr>
          <w:rFonts w:ascii="Times New Roman" w:hAnsi="Times New Roman" w:cs="Times New Roman"/>
          <w:szCs w:val="22"/>
        </w:rPr>
      </w:pPr>
      <w:r>
        <w:rPr>
          <w:rFonts w:ascii="Times New Roman" w:hAnsi="Times New Roman" w:cs="Times New Roman"/>
          <w:szCs w:val="22"/>
        </w:rPr>
        <w:t>Uvedené uznesenie je v štádiu prípravy. Mest</w:t>
      </w:r>
      <w:r w:rsidR="000938CD">
        <w:rPr>
          <w:rFonts w:ascii="Times New Roman" w:hAnsi="Times New Roman" w:cs="Times New Roman"/>
          <w:szCs w:val="22"/>
        </w:rPr>
        <w:t>ské lesy Košice, a.s. sa zaoberajú</w:t>
      </w:r>
      <w:r>
        <w:rPr>
          <w:rFonts w:ascii="Times New Roman" w:hAnsi="Times New Roman" w:cs="Times New Roman"/>
          <w:szCs w:val="22"/>
        </w:rPr>
        <w:t xml:space="preserve"> vytipovaním lesných pozemkov o výmere 50 ha. Oslovujú sa subjekty, ktoré sú v blízkosti pozemkov, </w:t>
      </w:r>
      <w:r w:rsidR="000938CD">
        <w:rPr>
          <w:rFonts w:ascii="Times New Roman" w:hAnsi="Times New Roman" w:cs="Times New Roman"/>
          <w:szCs w:val="22"/>
        </w:rPr>
        <w:t xml:space="preserve">alebo </w:t>
      </w:r>
      <w:r w:rsidR="00CE1235">
        <w:rPr>
          <w:rFonts w:ascii="Times New Roman" w:hAnsi="Times New Roman" w:cs="Times New Roman"/>
          <w:szCs w:val="22"/>
        </w:rPr>
        <w:t xml:space="preserve">sa hľadajú pozemky, </w:t>
      </w:r>
      <w:r>
        <w:rPr>
          <w:rFonts w:ascii="Times New Roman" w:hAnsi="Times New Roman" w:cs="Times New Roman"/>
          <w:szCs w:val="22"/>
        </w:rPr>
        <w:t>ktoré sú vo vlastníctve mesta</w:t>
      </w:r>
      <w:r w:rsidR="000E1477">
        <w:rPr>
          <w:rFonts w:ascii="Times New Roman" w:hAnsi="Times New Roman" w:cs="Times New Roman"/>
          <w:szCs w:val="22"/>
        </w:rPr>
        <w:t xml:space="preserve">. </w:t>
      </w:r>
    </w:p>
    <w:p w:rsidR="00B11791" w:rsidRPr="00143ADF" w:rsidRDefault="00B11791" w:rsidP="000E1477">
      <w:pPr>
        <w:pStyle w:val="Odsekzoznamu"/>
        <w:spacing w:before="120" w:beforeAutospacing="0"/>
        <w:ind w:left="1066" w:firstLine="0"/>
        <w:contextualSpacing/>
        <w:rPr>
          <w:rFonts w:ascii="Times New Roman" w:hAnsi="Times New Roman" w:cs="Times New Roman"/>
          <w:szCs w:val="22"/>
        </w:rPr>
      </w:pPr>
      <w:r>
        <w:rPr>
          <w:rFonts w:ascii="Times New Roman" w:hAnsi="Times New Roman" w:cs="Times New Roman"/>
          <w:szCs w:val="22"/>
        </w:rPr>
        <w:t>Uvedené zistenia sa viaž</w:t>
      </w:r>
      <w:r w:rsidR="000E1477">
        <w:rPr>
          <w:rFonts w:ascii="Times New Roman" w:hAnsi="Times New Roman" w:cs="Times New Roman"/>
          <w:szCs w:val="22"/>
        </w:rPr>
        <w:t xml:space="preserve">u k marcu 2010. </w:t>
      </w:r>
    </w:p>
    <w:p w:rsidR="00B3064C" w:rsidRDefault="00B3064C" w:rsidP="005A0C67">
      <w:pPr>
        <w:pStyle w:val="Nadpis1"/>
        <w:spacing w:before="100" w:after="100"/>
      </w:pPr>
      <w:r w:rsidRPr="00E9599B">
        <w:t>Ostatná činnosť vyplývajúca zo zákonov a iných predpisov</w:t>
      </w:r>
    </w:p>
    <w:p w:rsidR="000E1477" w:rsidRDefault="000E1477" w:rsidP="000938CD">
      <w:pPr>
        <w:numPr>
          <w:ilvl w:val="0"/>
          <w:numId w:val="14"/>
        </w:numPr>
        <w:spacing w:before="240" w:beforeAutospacing="0"/>
        <w:rPr>
          <w:rFonts w:ascii="Times New Roman" w:hAnsi="Times New Roman" w:cs="Times New Roman"/>
        </w:rPr>
      </w:pPr>
      <w:r w:rsidRPr="000E1477">
        <w:rPr>
          <w:rFonts w:ascii="Times New Roman" w:hAnsi="Times New Roman" w:cs="Times New Roman"/>
        </w:rPr>
        <w:t xml:space="preserve">Zúčastnila som sa zasadnutia </w:t>
      </w:r>
      <w:r w:rsidR="00104B76">
        <w:rPr>
          <w:rFonts w:ascii="Times New Roman" w:hAnsi="Times New Roman" w:cs="Times New Roman"/>
        </w:rPr>
        <w:t xml:space="preserve">správnej rady </w:t>
      </w:r>
      <w:r w:rsidRPr="000E1477">
        <w:rPr>
          <w:rFonts w:ascii="Times New Roman" w:hAnsi="Times New Roman" w:cs="Times New Roman"/>
        </w:rPr>
        <w:t>Nadáci</w:t>
      </w:r>
      <w:r>
        <w:rPr>
          <w:rFonts w:ascii="Times New Roman" w:hAnsi="Times New Roman" w:cs="Times New Roman"/>
        </w:rPr>
        <w:t>e</w:t>
      </w:r>
      <w:r w:rsidR="00104B76">
        <w:rPr>
          <w:rFonts w:ascii="Times New Roman" w:hAnsi="Times New Roman" w:cs="Times New Roman"/>
        </w:rPr>
        <w:t xml:space="preserve"> PRO CASSOVIA</w:t>
      </w:r>
      <w:r w:rsidR="00D6090A">
        <w:rPr>
          <w:rFonts w:ascii="Times New Roman" w:hAnsi="Times New Roman" w:cs="Times New Roman"/>
        </w:rPr>
        <w:t>. Správna rada Nadácie brala na vedomie plnenie uznesení správnej rady zo septembra 2009, kampaň nadácie na získanie 2 % z DzP. Správna rada prijala uznesenie na spracovanie agendy s uzavretím roka 2009 a na úhradu správnych poplatkov</w:t>
      </w:r>
      <w:r w:rsidR="00A017CF">
        <w:rPr>
          <w:rFonts w:ascii="Times New Roman" w:hAnsi="Times New Roman" w:cs="Times New Roman"/>
        </w:rPr>
        <w:t>. Z</w:t>
      </w:r>
      <w:r w:rsidR="00D6090A">
        <w:rPr>
          <w:rFonts w:ascii="Times New Roman" w:hAnsi="Times New Roman" w:cs="Times New Roman"/>
        </w:rPr>
        <w:t>ároveň bola oboznámená so stavom na bankových účtoch k 31.1</w:t>
      </w:r>
      <w:r w:rsidR="00D519AE">
        <w:rPr>
          <w:rFonts w:ascii="Times New Roman" w:hAnsi="Times New Roman" w:cs="Times New Roman"/>
        </w:rPr>
        <w:t>2.2009</w:t>
      </w:r>
      <w:r w:rsidR="00D6090A">
        <w:rPr>
          <w:rFonts w:ascii="Times New Roman" w:hAnsi="Times New Roman" w:cs="Times New Roman"/>
        </w:rPr>
        <w:t>.</w:t>
      </w:r>
    </w:p>
    <w:p w:rsidR="003E49B6" w:rsidRPr="00A51FEE" w:rsidRDefault="000938CD" w:rsidP="000938CD">
      <w:pPr>
        <w:numPr>
          <w:ilvl w:val="0"/>
          <w:numId w:val="14"/>
        </w:numPr>
        <w:spacing w:before="240" w:beforeAutospacing="0"/>
        <w:ind w:left="1066" w:hanging="357"/>
        <w:rPr>
          <w:rFonts w:ascii="Times New Roman" w:hAnsi="Times New Roman" w:cs="Times New Roman"/>
        </w:rPr>
      </w:pPr>
      <w:r>
        <w:rPr>
          <w:rFonts w:ascii="Times New Roman" w:hAnsi="Times New Roman" w:cs="Times New Roman"/>
        </w:rPr>
        <w:t>Vypracovanie</w:t>
      </w:r>
      <w:r w:rsidR="003E49B6">
        <w:rPr>
          <w:rFonts w:ascii="Times New Roman" w:hAnsi="Times New Roman" w:cs="Times New Roman"/>
        </w:rPr>
        <w:t xml:space="preserve"> Stanoviska k</w:t>
      </w:r>
      <w:r>
        <w:rPr>
          <w:rFonts w:ascii="Times New Roman" w:hAnsi="Times New Roman" w:cs="Times New Roman"/>
        </w:rPr>
        <w:t xml:space="preserve"> návrhu </w:t>
      </w:r>
      <w:r w:rsidR="003E49B6">
        <w:rPr>
          <w:rFonts w:ascii="Times New Roman" w:hAnsi="Times New Roman" w:cs="Times New Roman"/>
        </w:rPr>
        <w:t>záv</w:t>
      </w:r>
      <w:r>
        <w:rPr>
          <w:rFonts w:ascii="Times New Roman" w:hAnsi="Times New Roman" w:cs="Times New Roman"/>
        </w:rPr>
        <w:t>erečného</w:t>
      </w:r>
      <w:r w:rsidR="003E49B6">
        <w:rPr>
          <w:rFonts w:ascii="Times New Roman" w:hAnsi="Times New Roman" w:cs="Times New Roman"/>
        </w:rPr>
        <w:t xml:space="preserve"> účtu za rok 2009. </w:t>
      </w:r>
      <w:r>
        <w:rPr>
          <w:rStyle w:val="Odkaznapoznmkupodiarou"/>
          <w:rFonts w:ascii="Times New Roman" w:hAnsi="Times New Roman"/>
        </w:rPr>
        <w:footnoteReference w:id="1"/>
      </w:r>
    </w:p>
    <w:p w:rsidR="00B3064C" w:rsidRPr="00E9599B" w:rsidRDefault="00B3064C" w:rsidP="000938CD">
      <w:pPr>
        <w:numPr>
          <w:ilvl w:val="0"/>
          <w:numId w:val="14"/>
        </w:numPr>
        <w:spacing w:before="240" w:beforeAutospacing="0"/>
        <w:ind w:left="1066" w:hanging="357"/>
        <w:rPr>
          <w:rFonts w:ascii="Times New Roman" w:hAnsi="Times New Roman" w:cs="Times New Roman"/>
          <w:szCs w:val="22"/>
        </w:rPr>
      </w:pPr>
      <w:r w:rsidRPr="00E9599B">
        <w:rPr>
          <w:rFonts w:ascii="Times New Roman" w:hAnsi="Times New Roman" w:cs="Times New Roman"/>
          <w:szCs w:val="22"/>
        </w:rPr>
        <w:t>Manažérska činnosť</w:t>
      </w:r>
    </w:p>
    <w:p w:rsidR="00B3064C" w:rsidRPr="00E9599B" w:rsidRDefault="00143ADF" w:rsidP="005A0C67">
      <w:pPr>
        <w:pStyle w:val="Odsekzoznamu"/>
        <w:numPr>
          <w:ilvl w:val="1"/>
          <w:numId w:val="6"/>
        </w:numPr>
        <w:contextualSpacing/>
        <w:rPr>
          <w:rFonts w:ascii="Times New Roman" w:hAnsi="Times New Roman" w:cs="Times New Roman"/>
          <w:szCs w:val="22"/>
        </w:rPr>
      </w:pPr>
      <w:r>
        <w:rPr>
          <w:rFonts w:ascii="Times New Roman" w:hAnsi="Times New Roman" w:cs="Times New Roman"/>
          <w:szCs w:val="22"/>
        </w:rPr>
        <w:t>Zúčastňujem sa zasadnutí</w:t>
      </w:r>
      <w:r w:rsidR="000E1477">
        <w:rPr>
          <w:rFonts w:ascii="Times New Roman" w:hAnsi="Times New Roman" w:cs="Times New Roman"/>
          <w:szCs w:val="22"/>
        </w:rPr>
        <w:t xml:space="preserve"> Majetkovej komisie, </w:t>
      </w:r>
      <w:r w:rsidR="00A51FEE">
        <w:rPr>
          <w:rFonts w:ascii="Times New Roman" w:hAnsi="Times New Roman" w:cs="Times New Roman"/>
          <w:szCs w:val="22"/>
        </w:rPr>
        <w:t xml:space="preserve">Finančnej komisie a </w:t>
      </w:r>
      <w:r>
        <w:rPr>
          <w:rFonts w:ascii="Times New Roman" w:hAnsi="Times New Roman" w:cs="Times New Roman"/>
          <w:szCs w:val="22"/>
        </w:rPr>
        <w:t>Leg</w:t>
      </w:r>
      <w:r w:rsidR="00A51FEE">
        <w:rPr>
          <w:rFonts w:ascii="Times New Roman" w:hAnsi="Times New Roman" w:cs="Times New Roman"/>
          <w:szCs w:val="22"/>
        </w:rPr>
        <w:t>islatívnej – právnej komisie, komisie Dopravnej</w:t>
      </w:r>
      <w:r w:rsidR="008364B0">
        <w:rPr>
          <w:rFonts w:ascii="Times New Roman" w:hAnsi="Times New Roman" w:cs="Times New Roman"/>
          <w:szCs w:val="22"/>
        </w:rPr>
        <w:t xml:space="preserve"> a výstavby</w:t>
      </w:r>
      <w:r w:rsidR="00C67F99">
        <w:rPr>
          <w:rFonts w:ascii="Times New Roman" w:hAnsi="Times New Roman" w:cs="Times New Roman"/>
          <w:szCs w:val="22"/>
        </w:rPr>
        <w:t>.</w:t>
      </w:r>
      <w:r w:rsidR="000E1477">
        <w:rPr>
          <w:rFonts w:ascii="Times New Roman" w:hAnsi="Times New Roman" w:cs="Times New Roman"/>
          <w:szCs w:val="22"/>
        </w:rPr>
        <w:t xml:space="preserve">  P</w:t>
      </w:r>
      <w:r w:rsidR="00B3064C" w:rsidRPr="00E9599B">
        <w:rPr>
          <w:rFonts w:ascii="Times New Roman" w:hAnsi="Times New Roman" w:cs="Times New Roman"/>
          <w:szCs w:val="22"/>
        </w:rPr>
        <w:t>ravidelne sa zúčastňujem porád vedenia mesta Košice.</w:t>
      </w:r>
    </w:p>
    <w:p w:rsidR="00B70230" w:rsidRPr="00B70230" w:rsidRDefault="00143ADF" w:rsidP="00B70230">
      <w:pPr>
        <w:pStyle w:val="Odsekzoznamu"/>
        <w:numPr>
          <w:ilvl w:val="1"/>
          <w:numId w:val="6"/>
        </w:numPr>
        <w:contextualSpacing/>
        <w:rPr>
          <w:rFonts w:ascii="Times New Roman" w:hAnsi="Times New Roman" w:cs="Times New Roman"/>
          <w:szCs w:val="22"/>
        </w:rPr>
      </w:pPr>
      <w:r>
        <w:rPr>
          <w:rFonts w:ascii="Times New Roman" w:hAnsi="Times New Roman" w:cs="Times New Roman"/>
          <w:szCs w:val="22"/>
        </w:rPr>
        <w:t>Zúčastnila som s</w:t>
      </w:r>
      <w:r w:rsidR="000E1477">
        <w:rPr>
          <w:rFonts w:ascii="Times New Roman" w:hAnsi="Times New Roman" w:cs="Times New Roman"/>
          <w:szCs w:val="22"/>
        </w:rPr>
        <w:t>a školenia Hlavných kontrolórov</w:t>
      </w:r>
      <w:r w:rsidR="00A017CF">
        <w:rPr>
          <w:rFonts w:ascii="Times New Roman" w:hAnsi="Times New Roman" w:cs="Times New Roman"/>
          <w:szCs w:val="22"/>
        </w:rPr>
        <w:t xml:space="preserve"> zo zamestnancami ÚHK</w:t>
      </w:r>
      <w:r w:rsidR="000E1477">
        <w:rPr>
          <w:rFonts w:ascii="Times New Roman" w:hAnsi="Times New Roman" w:cs="Times New Roman"/>
          <w:szCs w:val="22"/>
        </w:rPr>
        <w:t xml:space="preserve">, konaného dňa 13.-14.04.2010. </w:t>
      </w:r>
    </w:p>
    <w:p w:rsidR="000E1477" w:rsidRDefault="000E1477" w:rsidP="00B70230">
      <w:pPr>
        <w:ind w:left="1789" w:firstLine="0"/>
        <w:rPr>
          <w:rFonts w:ascii="Times New Roman" w:hAnsi="Times New Roman" w:cs="Times New Roman"/>
          <w:szCs w:val="22"/>
        </w:rPr>
      </w:pPr>
    </w:p>
    <w:p w:rsidR="00B3064C" w:rsidRPr="00E9599B" w:rsidRDefault="00B3064C" w:rsidP="009F3EE5">
      <w:pPr>
        <w:pStyle w:val="Popis"/>
        <w:keepNext/>
        <w:spacing w:beforeAutospacing="0" w:afterAutospacing="0"/>
        <w:ind w:left="142"/>
        <w:outlineLvl w:val="0"/>
        <w:rPr>
          <w:rFonts w:ascii="Times New Roman" w:hAnsi="Times New Roman" w:cs="Times New Roman"/>
          <w:sz w:val="22"/>
          <w:szCs w:val="22"/>
        </w:rPr>
      </w:pPr>
      <w:r w:rsidRPr="00E9599B">
        <w:rPr>
          <w:rFonts w:ascii="Times New Roman" w:hAnsi="Times New Roman" w:cs="Times New Roman"/>
          <w:sz w:val="22"/>
          <w:szCs w:val="22"/>
        </w:rPr>
        <w:t>Prehľad vykonaných kontrol ÚHK mesta Košice podľa štruktúry subjektov</w:t>
      </w:r>
    </w:p>
    <w:p w:rsidR="00B3064C" w:rsidRPr="00E9599B" w:rsidRDefault="005A0C67" w:rsidP="005A75D0">
      <w:pPr>
        <w:spacing w:beforeAutospacing="0" w:afterAutospacing="0"/>
        <w:ind w:left="851" w:firstLine="0"/>
        <w:jc w:val="left"/>
        <w:rPr>
          <w:rFonts w:ascii="Times New Roman" w:hAnsi="Times New Roman" w:cs="Times New Roman"/>
          <w:szCs w:val="22"/>
        </w:rPr>
      </w:pPr>
      <w:r w:rsidRPr="00E9599B">
        <w:rPr>
          <w:rFonts w:ascii="Times New Roman" w:hAnsi="Times New Roman" w:cs="Times New Roman"/>
          <w:szCs w:val="22"/>
        </w:rPr>
        <w:object w:dxaOrig="8246"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117pt" o:ole="">
            <v:imagedata r:id="rId8" o:title=""/>
          </v:shape>
          <o:OLEObject Type="Embed" ProgID="Excel.Sheet.12" ShapeID="_x0000_i1025" DrawAspect="Content" ObjectID="_1333947625" r:id="rId9"/>
        </w:object>
      </w:r>
      <w:r>
        <w:rPr>
          <w:rFonts w:ascii="Times New Roman" w:hAnsi="Times New Roman" w:cs="Times New Roman"/>
          <w:szCs w:val="22"/>
        </w:rPr>
        <w:t xml:space="preserve"> </w:t>
      </w:r>
    </w:p>
    <w:p w:rsidR="00B3064C" w:rsidRPr="00E9599B" w:rsidRDefault="00A51FEE" w:rsidP="005A0C67">
      <w:pPr>
        <w:pStyle w:val="Dtum"/>
        <w:outlineLvl w:val="0"/>
        <w:rPr>
          <w:rFonts w:ascii="Times New Roman" w:hAnsi="Times New Roman" w:cs="Times New Roman"/>
          <w:szCs w:val="22"/>
        </w:rPr>
      </w:pPr>
      <w:r>
        <w:rPr>
          <w:rFonts w:ascii="Times New Roman" w:hAnsi="Times New Roman" w:cs="Times New Roman"/>
          <w:szCs w:val="22"/>
        </w:rPr>
        <w:t>Košice 12.04</w:t>
      </w:r>
      <w:r w:rsidR="00B83AFC">
        <w:rPr>
          <w:rFonts w:ascii="Times New Roman" w:hAnsi="Times New Roman" w:cs="Times New Roman"/>
          <w:szCs w:val="22"/>
        </w:rPr>
        <w:t>.</w:t>
      </w:r>
      <w:r w:rsidR="00B3064C" w:rsidRPr="00E9599B">
        <w:rPr>
          <w:rFonts w:ascii="Times New Roman" w:hAnsi="Times New Roman" w:cs="Times New Roman"/>
          <w:szCs w:val="22"/>
        </w:rPr>
        <w:t>2010</w:t>
      </w:r>
    </w:p>
    <w:p w:rsidR="00B3064C" w:rsidRPr="00E9599B" w:rsidRDefault="00B3064C" w:rsidP="00B3064C">
      <w:pPr>
        <w:pStyle w:val="Zver"/>
        <w:ind w:left="4961" w:firstLine="0"/>
        <w:rPr>
          <w:rFonts w:ascii="Times New Roman" w:hAnsi="Times New Roman" w:cs="Times New Roman"/>
          <w:szCs w:val="22"/>
        </w:rPr>
      </w:pPr>
      <w:r w:rsidRPr="00E9599B">
        <w:rPr>
          <w:rFonts w:ascii="Times New Roman" w:hAnsi="Times New Roman" w:cs="Times New Roman"/>
          <w:szCs w:val="22"/>
        </w:rPr>
        <w:t>Ing. Hana Jakubíková</w:t>
      </w:r>
      <w:r w:rsidR="00A51FEE">
        <w:rPr>
          <w:rFonts w:ascii="Times New Roman" w:hAnsi="Times New Roman" w:cs="Times New Roman"/>
          <w:szCs w:val="22"/>
        </w:rPr>
        <w:t xml:space="preserve"> v.</w:t>
      </w:r>
      <w:r w:rsidR="00C67F99">
        <w:rPr>
          <w:rFonts w:ascii="Times New Roman" w:hAnsi="Times New Roman" w:cs="Times New Roman"/>
          <w:szCs w:val="22"/>
        </w:rPr>
        <w:t xml:space="preserve"> </w:t>
      </w:r>
      <w:r w:rsidR="00A51FEE">
        <w:rPr>
          <w:rFonts w:ascii="Times New Roman" w:hAnsi="Times New Roman" w:cs="Times New Roman"/>
          <w:szCs w:val="22"/>
        </w:rPr>
        <w:t>r.</w:t>
      </w:r>
      <w:r w:rsidRPr="00E9599B">
        <w:rPr>
          <w:rFonts w:ascii="Times New Roman" w:hAnsi="Times New Roman" w:cs="Times New Roman"/>
          <w:szCs w:val="22"/>
        </w:rPr>
        <w:br/>
        <w:t>Hlavný kontrolór mesta Košice</w:t>
      </w:r>
    </w:p>
    <w:p w:rsidR="00050C30" w:rsidRDefault="00050C30" w:rsidP="00050C30">
      <w:pPr>
        <w:ind w:left="0"/>
        <w:jc w:val="right"/>
        <w:sectPr w:rsidR="00050C30" w:rsidSect="003E49B6">
          <w:headerReference w:type="default" r:id="rId10"/>
          <w:footerReference w:type="default" r:id="rId11"/>
          <w:headerReference w:type="first" r:id="rId12"/>
          <w:footerReference w:type="first" r:id="rId13"/>
          <w:pgSz w:w="11906" w:h="16838"/>
          <w:pgMar w:top="1440" w:right="1080" w:bottom="1440" w:left="1080" w:header="708" w:footer="708" w:gutter="0"/>
          <w:cols w:space="708"/>
          <w:titlePg/>
          <w:docGrid w:linePitch="360"/>
        </w:sectPr>
      </w:pPr>
    </w:p>
    <w:p w:rsidR="00D3071C" w:rsidRDefault="008B14FF" w:rsidP="001C047A">
      <w:pPr>
        <w:ind w:left="0"/>
      </w:pPr>
      <w:r>
        <w:rPr>
          <w:noProof/>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1" type="#_x0000_t68" style="position:absolute;left:0;text-align:left;margin-left:59.05pt;margin-top:78.6pt;width:18.4pt;height:53.25pt;rotation:-31144780fd;z-index:251659264" fillcolor="#e36c0a [2409]"/>
        </w:pict>
      </w:r>
      <w:r>
        <w:rPr>
          <w:noProof/>
        </w:rPr>
        <w:pict>
          <v:shape id="_x0000_s1029" type="#_x0000_t68" style="position:absolute;left:0;text-align:left;margin-left:393.05pt;margin-top:87.8pt;width:18.4pt;height:46.05pt;rotation:-1442371fd;z-index:251658240" fillcolor="#e36c0a [2409]"/>
        </w:pict>
      </w:r>
      <w:r w:rsidR="00D3071C" w:rsidRPr="001C047A">
        <w:rPr>
          <w:noProof/>
        </w:rPr>
        <w:drawing>
          <wp:inline distT="0" distB="0" distL="0" distR="0">
            <wp:extent cx="2348606" cy="1924050"/>
            <wp:effectExtent l="19050" t="0" r="0" b="0"/>
            <wp:docPr id="2" name="Obrázok 2" descr="C:\Users\kontrola\Pictures\Prístupová komunikácia - Popradská - Gymnastická tel. 11.02.2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trola\Pictures\Prístupová komunikácia - Popradská - Gymnastická tel. 11.02.2010\003.JPG"/>
                    <pic:cNvPicPr>
                      <a:picLocks noChangeAspect="1" noChangeArrowheads="1"/>
                    </pic:cNvPicPr>
                  </pic:nvPicPr>
                  <pic:blipFill>
                    <a:blip r:embed="rId14" cstate="print"/>
                    <a:srcRect/>
                    <a:stretch>
                      <a:fillRect/>
                    </a:stretch>
                  </pic:blipFill>
                  <pic:spPr bwMode="auto">
                    <a:xfrm>
                      <a:off x="0" y="0"/>
                      <a:ext cx="2350560" cy="1925651"/>
                    </a:xfrm>
                    <a:prstGeom prst="rect">
                      <a:avLst/>
                    </a:prstGeom>
                    <a:noFill/>
                    <a:ln w="9525">
                      <a:noFill/>
                      <a:miter lim="800000"/>
                      <a:headEnd/>
                      <a:tailEnd/>
                    </a:ln>
                  </pic:spPr>
                </pic:pic>
              </a:graphicData>
            </a:graphic>
          </wp:inline>
        </w:drawing>
      </w:r>
      <w:r w:rsidR="001C047A">
        <w:tab/>
      </w:r>
      <w:r w:rsidR="001C047A" w:rsidRPr="001C047A">
        <w:rPr>
          <w:noProof/>
        </w:rPr>
        <w:drawing>
          <wp:inline distT="0" distB="0" distL="0" distR="0">
            <wp:extent cx="2314575" cy="1924050"/>
            <wp:effectExtent l="19050" t="0" r="9525" b="0"/>
            <wp:docPr id="5" name="Obrázok 3" descr="C:\Users\kontrola\Pictures\Prístupová komunikácia - Popradská - Gymnastická tel. 11.02.2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trola\Pictures\Prístupová komunikácia - Popradská - Gymnastická tel. 11.02.2010\005.JPG"/>
                    <pic:cNvPicPr>
                      <a:picLocks noChangeAspect="1" noChangeArrowheads="1"/>
                    </pic:cNvPicPr>
                  </pic:nvPicPr>
                  <pic:blipFill>
                    <a:blip r:embed="rId15" cstate="print"/>
                    <a:srcRect/>
                    <a:stretch>
                      <a:fillRect/>
                    </a:stretch>
                  </pic:blipFill>
                  <pic:spPr bwMode="auto">
                    <a:xfrm>
                      <a:off x="0" y="0"/>
                      <a:ext cx="2314575" cy="1924050"/>
                    </a:xfrm>
                    <a:prstGeom prst="rect">
                      <a:avLst/>
                    </a:prstGeom>
                    <a:noFill/>
                    <a:ln w="9525">
                      <a:noFill/>
                      <a:miter lim="800000"/>
                      <a:headEnd/>
                      <a:tailEnd/>
                    </a:ln>
                  </pic:spPr>
                </pic:pic>
              </a:graphicData>
            </a:graphic>
          </wp:inline>
        </w:drawing>
      </w:r>
    </w:p>
    <w:p w:rsidR="00D3071C" w:rsidRPr="001C047A" w:rsidRDefault="001C047A" w:rsidP="001C047A">
      <w:pPr>
        <w:ind w:left="0"/>
      </w:pPr>
      <w:r>
        <w:t xml:space="preserve">č. </w:t>
      </w:r>
      <w:fldSimple w:instr=" SEQ Obrázok \* ARABIC ">
        <w:r w:rsidR="00FF5489">
          <w:rPr>
            <w:noProof/>
          </w:rPr>
          <w:t>1</w:t>
        </w:r>
      </w:fldSimple>
      <w:r w:rsidR="00D3071C">
        <w:t xml:space="preserve"> </w:t>
      </w:r>
      <w:r>
        <w:t>–</w:t>
      </w:r>
      <w:r w:rsidR="00D3071C">
        <w:t xml:space="preserve"> </w:t>
      </w:r>
      <w:r w:rsidR="00FD54E2">
        <w:t>Nové p</w:t>
      </w:r>
      <w:r w:rsidR="00D3071C">
        <w:t>arkovisko</w:t>
      </w:r>
      <w:r w:rsidR="00501433">
        <w:t xml:space="preserve"> </w:t>
      </w:r>
      <w:r w:rsidR="00501433">
        <w:tab/>
      </w:r>
      <w:r w:rsidR="00501433">
        <w:tab/>
      </w:r>
      <w:r w:rsidR="00501433">
        <w:tab/>
      </w:r>
      <w:r>
        <w:t>č. 2 –</w:t>
      </w:r>
      <w:r w:rsidR="00FD54E2">
        <w:t xml:space="preserve"> Nové p</w:t>
      </w:r>
      <w:r>
        <w:t>arkovisko</w:t>
      </w:r>
    </w:p>
    <w:p w:rsidR="001C047A" w:rsidRDefault="008B14FF" w:rsidP="001C047A">
      <w:pPr>
        <w:keepNext/>
        <w:ind w:left="0"/>
      </w:pPr>
      <w:r>
        <w:rPr>
          <w:noProof/>
        </w:rPr>
        <w:pict>
          <v:shape id="_x0000_s1032" type="#_x0000_t68" style="position:absolute;left:0;text-align:left;margin-left:123.45pt;margin-top:59.65pt;width:18.4pt;height:42.5pt;rotation:10792837fd;z-index:251660288" fillcolor="#e36c0a [2409]"/>
        </w:pict>
      </w:r>
      <w:r>
        <w:rPr>
          <w:noProof/>
        </w:rPr>
        <w:pict>
          <v:shape id="_x0000_s1033" type="#_x0000_t68" style="position:absolute;left:0;text-align:left;margin-left:278.25pt;margin-top:136.45pt;width:18.4pt;height:42.5pt;rotation:2136842fd;z-index:251661312" fillcolor="#e36c0a [2409]"/>
        </w:pict>
      </w:r>
      <w:r w:rsidR="001C047A">
        <w:rPr>
          <w:noProof/>
        </w:rPr>
        <w:drawing>
          <wp:inline distT="0" distB="0" distL="0" distR="0">
            <wp:extent cx="2352675" cy="2423837"/>
            <wp:effectExtent l="19050" t="0" r="9525" b="0"/>
            <wp:docPr id="4" name="Obrázok 4" descr="C:\Users\kontrola\Pictures\Prístupová komunikácia - Popradská - Gymnastická tel. 11.02.2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trola\Pictures\Prístupová komunikácia - Popradská - Gymnastická tel. 11.02.2010\009.JPG"/>
                    <pic:cNvPicPr>
                      <a:picLocks noChangeAspect="1" noChangeArrowheads="1"/>
                    </pic:cNvPicPr>
                  </pic:nvPicPr>
                  <pic:blipFill>
                    <a:blip r:embed="rId16" cstate="print"/>
                    <a:srcRect/>
                    <a:stretch>
                      <a:fillRect/>
                    </a:stretch>
                  </pic:blipFill>
                  <pic:spPr bwMode="auto">
                    <a:xfrm>
                      <a:off x="0" y="0"/>
                      <a:ext cx="2353557" cy="2424746"/>
                    </a:xfrm>
                    <a:prstGeom prst="rect">
                      <a:avLst/>
                    </a:prstGeom>
                    <a:noFill/>
                    <a:ln w="9525">
                      <a:noFill/>
                      <a:miter lim="800000"/>
                      <a:headEnd/>
                      <a:tailEnd/>
                    </a:ln>
                  </pic:spPr>
                </pic:pic>
              </a:graphicData>
            </a:graphic>
          </wp:inline>
        </w:drawing>
      </w:r>
      <w:r w:rsidR="001C047A">
        <w:tab/>
      </w:r>
      <w:r w:rsidR="001C047A">
        <w:rPr>
          <w:noProof/>
        </w:rPr>
        <w:drawing>
          <wp:inline distT="0" distB="0" distL="0" distR="0">
            <wp:extent cx="2305050" cy="2419350"/>
            <wp:effectExtent l="19050" t="0" r="0" b="0"/>
            <wp:docPr id="9" name="Obrázok 5" descr="C:\Users\kontrola\Pictures\Prístupová komunikácia - Popradská - Gymnastická tel. 11.02.2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ntrola\Pictures\Prístupová komunikácia - Popradská - Gymnastická tel. 11.02.2010\010.JPG"/>
                    <pic:cNvPicPr>
                      <a:picLocks noChangeAspect="1" noChangeArrowheads="1"/>
                    </pic:cNvPicPr>
                  </pic:nvPicPr>
                  <pic:blipFill>
                    <a:blip r:embed="rId17" cstate="print"/>
                    <a:srcRect/>
                    <a:stretch>
                      <a:fillRect/>
                    </a:stretch>
                  </pic:blipFill>
                  <pic:spPr bwMode="auto">
                    <a:xfrm>
                      <a:off x="0" y="0"/>
                      <a:ext cx="2311579" cy="2426203"/>
                    </a:xfrm>
                    <a:prstGeom prst="rect">
                      <a:avLst/>
                    </a:prstGeom>
                    <a:noFill/>
                    <a:ln w="9525">
                      <a:noFill/>
                      <a:miter lim="800000"/>
                      <a:headEnd/>
                      <a:tailEnd/>
                    </a:ln>
                  </pic:spPr>
                </pic:pic>
              </a:graphicData>
            </a:graphic>
          </wp:inline>
        </w:drawing>
      </w:r>
    </w:p>
    <w:p w:rsidR="001C047A" w:rsidRPr="001C047A" w:rsidRDefault="001C047A" w:rsidP="001C047A">
      <w:pPr>
        <w:ind w:left="0"/>
      </w:pPr>
      <w:r>
        <w:t xml:space="preserve">č. </w:t>
      </w:r>
      <w:fldSimple w:instr=" SEQ Obrázok \* ARABIC ">
        <w:r w:rsidR="00FF5489">
          <w:rPr>
            <w:noProof/>
          </w:rPr>
          <w:t>2</w:t>
        </w:r>
      </w:fldSimple>
      <w:r>
        <w:t xml:space="preserve"> - S</w:t>
      </w:r>
      <w:r w:rsidRPr="001C047A">
        <w:t xml:space="preserve">účasný stav prístupu </w:t>
      </w:r>
      <w:r w:rsidRPr="001C047A">
        <w:tab/>
      </w:r>
      <w:r w:rsidRPr="001C047A">
        <w:tab/>
        <w:t xml:space="preserve">č. </w:t>
      </w:r>
      <w:fldSimple w:instr=" SEQ Obrázok \* ARABIC ">
        <w:r w:rsidR="00FF5489">
          <w:rPr>
            <w:noProof/>
          </w:rPr>
          <w:t>3</w:t>
        </w:r>
      </w:fldSimple>
      <w:r w:rsidRPr="001C047A">
        <w:t xml:space="preserve"> - </w:t>
      </w:r>
      <w:r>
        <w:t>S</w:t>
      </w:r>
      <w:r w:rsidRPr="001C047A">
        <w:t>účasný stav prístupu</w:t>
      </w:r>
    </w:p>
    <w:p w:rsidR="001C047A" w:rsidRDefault="008B14FF" w:rsidP="001C047A">
      <w:pPr>
        <w:ind w:left="0"/>
      </w:pPr>
      <w:r>
        <w:rPr>
          <w:noProof/>
        </w:rPr>
        <w:pict>
          <v:shape id="_x0000_s1034" type="#_x0000_t68" style="position:absolute;left:0;text-align:left;margin-left:94.85pt;margin-top:103.65pt;width:18.4pt;height:42.5pt;rotation:2099779fd;z-index:251662336" fillcolor="#e36c0a [2409]"/>
        </w:pict>
      </w:r>
      <w:r w:rsidR="001C047A">
        <w:rPr>
          <w:noProof/>
        </w:rPr>
        <w:drawing>
          <wp:inline distT="0" distB="0" distL="0" distR="0">
            <wp:extent cx="2352675" cy="2219325"/>
            <wp:effectExtent l="19050" t="0" r="9525" b="0"/>
            <wp:docPr id="10" name="Obrázok 6" descr="C:\Users\kontrola\Pictures\Prístupová komunikácia - Popradská - Gymnastická tel. 11.02.2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ntrola\Pictures\Prístupová komunikácia - Popradská - Gymnastická tel. 11.02.2010\014.JPG"/>
                    <pic:cNvPicPr>
                      <a:picLocks noChangeAspect="1" noChangeArrowheads="1"/>
                    </pic:cNvPicPr>
                  </pic:nvPicPr>
                  <pic:blipFill>
                    <a:blip r:embed="rId18" cstate="print"/>
                    <a:srcRect/>
                    <a:stretch>
                      <a:fillRect/>
                    </a:stretch>
                  </pic:blipFill>
                  <pic:spPr bwMode="auto">
                    <a:xfrm>
                      <a:off x="0" y="0"/>
                      <a:ext cx="2359147" cy="2225430"/>
                    </a:xfrm>
                    <a:prstGeom prst="rect">
                      <a:avLst/>
                    </a:prstGeom>
                    <a:noFill/>
                    <a:ln w="9525">
                      <a:noFill/>
                      <a:miter lim="800000"/>
                      <a:headEnd/>
                      <a:tailEnd/>
                    </a:ln>
                  </pic:spPr>
                </pic:pic>
              </a:graphicData>
            </a:graphic>
          </wp:inline>
        </w:drawing>
      </w:r>
      <w:r w:rsidR="001C047A">
        <w:tab/>
      </w:r>
      <w:r w:rsidR="001C047A" w:rsidRPr="001C047A">
        <w:rPr>
          <w:noProof/>
        </w:rPr>
        <w:drawing>
          <wp:inline distT="0" distB="0" distL="0" distR="0">
            <wp:extent cx="2295525" cy="2237910"/>
            <wp:effectExtent l="19050" t="0" r="9525" b="0"/>
            <wp:docPr id="18" name="Obrázok 8" descr="C:\Users\kontrola\Pictures\Prístupová komunikácia - Popradská - Gymnastická tel. 11.02.2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ntrola\Pictures\Prístupová komunikácia - Popradská - Gymnastická tel. 11.02.2010\019.JPG"/>
                    <pic:cNvPicPr>
                      <a:picLocks noChangeAspect="1" noChangeArrowheads="1"/>
                    </pic:cNvPicPr>
                  </pic:nvPicPr>
                  <pic:blipFill>
                    <a:blip r:embed="rId19" cstate="print"/>
                    <a:srcRect/>
                    <a:stretch>
                      <a:fillRect/>
                    </a:stretch>
                  </pic:blipFill>
                  <pic:spPr bwMode="auto">
                    <a:xfrm>
                      <a:off x="0" y="0"/>
                      <a:ext cx="2295525" cy="2237910"/>
                    </a:xfrm>
                    <a:prstGeom prst="rect">
                      <a:avLst/>
                    </a:prstGeom>
                    <a:noFill/>
                    <a:ln w="9525">
                      <a:noFill/>
                      <a:miter lim="800000"/>
                      <a:headEnd/>
                      <a:tailEnd/>
                    </a:ln>
                  </pic:spPr>
                </pic:pic>
              </a:graphicData>
            </a:graphic>
          </wp:inline>
        </w:drawing>
      </w:r>
    </w:p>
    <w:p w:rsidR="00D2086B" w:rsidRDefault="001C047A" w:rsidP="00D2086B">
      <w:pPr>
        <w:ind w:left="0"/>
      </w:pPr>
      <w:r>
        <w:t>č. 5 – Súčasný stav prístupu</w:t>
      </w:r>
      <w:r>
        <w:tab/>
      </w:r>
      <w:r>
        <w:tab/>
        <w:t>č. 6 – Súčasný stav prístup</w:t>
      </w:r>
    </w:p>
    <w:p w:rsidR="0071432B" w:rsidRDefault="008B14FF" w:rsidP="00FD54E2">
      <w:pPr>
        <w:ind w:left="0"/>
      </w:pPr>
      <w:r>
        <w:rPr>
          <w:noProof/>
        </w:rPr>
        <w:lastRenderedPageBreak/>
        <w:pict>
          <v:shape id="_x0000_s1039" type="#_x0000_t68" style="position:absolute;left:0;text-align:left;margin-left:332.15pt;margin-top:114.75pt;width:21.9pt;height:51.5pt;rotation:27989721fd;flip:x;z-index:251664384" fillcolor="#e36c0a [2409]"/>
        </w:pict>
      </w:r>
      <w:r>
        <w:rPr>
          <w:noProof/>
        </w:rPr>
        <w:pict>
          <v:shape id="_x0000_s1038" type="#_x0000_t68" style="position:absolute;left:0;text-align:left;margin-left:93.3pt;margin-top:109.65pt;width:21.9pt;height:51.5pt;rotation:-966529fd;flip:x;z-index:251663360" fillcolor="#e36c0a [2409]"/>
        </w:pict>
      </w:r>
      <w:r w:rsidR="0071432B" w:rsidRPr="0071432B">
        <w:rPr>
          <w:noProof/>
        </w:rPr>
        <w:drawing>
          <wp:inline distT="0" distB="0" distL="0" distR="0">
            <wp:extent cx="2447703" cy="2275367"/>
            <wp:effectExtent l="19050" t="0" r="0" b="0"/>
            <wp:docPr id="12" name="Obrázok 3" descr="C:\Users\kontrola\Pictures\Prístupová komunikácia - Popradská - Gymnastická tel. 11.02.20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trola\Pictures\Prístupová komunikácia - Popradská - Gymnastická tel. 11.02.2010\018.JPG"/>
                    <pic:cNvPicPr>
                      <a:picLocks noChangeAspect="1" noChangeArrowheads="1"/>
                    </pic:cNvPicPr>
                  </pic:nvPicPr>
                  <pic:blipFill>
                    <a:blip r:embed="rId20" cstate="print"/>
                    <a:srcRect/>
                    <a:stretch>
                      <a:fillRect/>
                    </a:stretch>
                  </pic:blipFill>
                  <pic:spPr bwMode="auto">
                    <a:xfrm>
                      <a:off x="0" y="0"/>
                      <a:ext cx="2447703" cy="2275367"/>
                    </a:xfrm>
                    <a:prstGeom prst="rect">
                      <a:avLst/>
                    </a:prstGeom>
                    <a:noFill/>
                    <a:ln w="9525">
                      <a:noFill/>
                      <a:miter lim="800000"/>
                      <a:headEnd/>
                      <a:tailEnd/>
                    </a:ln>
                  </pic:spPr>
                </pic:pic>
              </a:graphicData>
            </a:graphic>
          </wp:inline>
        </w:drawing>
      </w:r>
      <w:r w:rsidR="00FD54E2">
        <w:tab/>
      </w:r>
      <w:r w:rsidR="00D2086B">
        <w:rPr>
          <w:noProof/>
        </w:rPr>
        <w:drawing>
          <wp:inline distT="0" distB="0" distL="0" distR="0">
            <wp:extent cx="2352011" cy="2264026"/>
            <wp:effectExtent l="19050" t="0" r="0" b="0"/>
            <wp:docPr id="21" name="Obrázok 4" descr="C:\Users\kontrola\Pictures\Prístupová komunikácia - Popradská - Gymnastická tel. 11.02.2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trola\Pictures\Prístupová komunikácia - Popradská - Gymnastická tel. 11.02.2010\017.JPG"/>
                    <pic:cNvPicPr>
                      <a:picLocks noChangeAspect="1" noChangeArrowheads="1"/>
                    </pic:cNvPicPr>
                  </pic:nvPicPr>
                  <pic:blipFill>
                    <a:blip r:embed="rId21" cstate="print"/>
                    <a:srcRect/>
                    <a:stretch>
                      <a:fillRect/>
                    </a:stretch>
                  </pic:blipFill>
                  <pic:spPr bwMode="auto">
                    <a:xfrm>
                      <a:off x="0" y="0"/>
                      <a:ext cx="2357458" cy="2269269"/>
                    </a:xfrm>
                    <a:prstGeom prst="rect">
                      <a:avLst/>
                    </a:prstGeom>
                    <a:noFill/>
                    <a:ln w="9525">
                      <a:noFill/>
                      <a:miter lim="800000"/>
                      <a:headEnd/>
                      <a:tailEnd/>
                    </a:ln>
                  </pic:spPr>
                </pic:pic>
              </a:graphicData>
            </a:graphic>
          </wp:inline>
        </w:drawing>
      </w:r>
    </w:p>
    <w:p w:rsidR="00D2086B" w:rsidRDefault="00FD54E2" w:rsidP="00FD54E2">
      <w:pPr>
        <w:ind w:left="0"/>
      </w:pPr>
      <w:r>
        <w:t>č.</w:t>
      </w:r>
      <w:r w:rsidR="00D2086B">
        <w:t xml:space="preserve"> 7 –</w:t>
      </w:r>
      <w:r>
        <w:t xml:space="preserve"> P</w:t>
      </w:r>
      <w:r w:rsidR="00501433">
        <w:t>ôvodná prístupová komunikácia</w:t>
      </w:r>
      <w:r w:rsidR="00501433">
        <w:tab/>
      </w:r>
      <w:r w:rsidR="00D2086B">
        <w:t xml:space="preserve">č. 8 </w:t>
      </w:r>
      <w:r>
        <w:t>- Pohľad - vstup</w:t>
      </w:r>
    </w:p>
    <w:p w:rsidR="0071432B" w:rsidRDefault="008B14FF" w:rsidP="00501433">
      <w:pPr>
        <w:ind w:left="0"/>
      </w:pPr>
      <w:r>
        <w:rPr>
          <w:noProof/>
        </w:rPr>
        <w:pict>
          <v:shape id="_x0000_s1040" type="#_x0000_t68" style="position:absolute;left:0;text-align:left;margin-left:66.7pt;margin-top:117.2pt;width:21.9pt;height:51.5pt;rotation:-2968289fd;flip:x;z-index:251665408" fillcolor="#e36c0a [2409]"/>
        </w:pict>
      </w:r>
      <w:r w:rsidR="00D2086B" w:rsidRPr="00D2086B">
        <w:rPr>
          <w:noProof/>
        </w:rPr>
        <w:drawing>
          <wp:inline distT="0" distB="0" distL="0" distR="0">
            <wp:extent cx="2447704" cy="2371060"/>
            <wp:effectExtent l="19050" t="0" r="0" b="0"/>
            <wp:docPr id="15" name="Obrázok 5" descr="C:\Users\kontrola\Pictures\Prístupová komunikácia - Popradská - Gymnastická tel. 11.02.2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ntrola\Pictures\Prístupová komunikácia - Popradská - Gymnastická tel. 11.02.2010\021.JPG"/>
                    <pic:cNvPicPr>
                      <a:picLocks noChangeAspect="1" noChangeArrowheads="1"/>
                    </pic:cNvPicPr>
                  </pic:nvPicPr>
                  <pic:blipFill>
                    <a:blip r:embed="rId22" cstate="print"/>
                    <a:srcRect/>
                    <a:stretch>
                      <a:fillRect/>
                    </a:stretch>
                  </pic:blipFill>
                  <pic:spPr bwMode="auto">
                    <a:xfrm>
                      <a:off x="0" y="0"/>
                      <a:ext cx="2454826" cy="2377959"/>
                    </a:xfrm>
                    <a:prstGeom prst="rect">
                      <a:avLst/>
                    </a:prstGeom>
                    <a:noFill/>
                    <a:ln w="9525">
                      <a:noFill/>
                      <a:miter lim="800000"/>
                      <a:headEnd/>
                      <a:tailEnd/>
                    </a:ln>
                  </pic:spPr>
                </pic:pic>
              </a:graphicData>
            </a:graphic>
          </wp:inline>
        </w:drawing>
      </w:r>
      <w:r w:rsidR="00D2086B">
        <w:tab/>
      </w:r>
      <w:r w:rsidR="00D2086B" w:rsidRPr="00D2086B">
        <w:rPr>
          <w:noProof/>
        </w:rPr>
        <w:drawing>
          <wp:inline distT="0" distB="0" distL="0" distR="0">
            <wp:extent cx="2309480" cy="2363771"/>
            <wp:effectExtent l="19050" t="0" r="0" b="0"/>
            <wp:docPr id="22" name="Obrázok 6" descr="C:\Users\kontrola\Pictures\Prístupová komunikácia - Popradská - Gymnastická tel. 11.02.20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ntrola\Pictures\Prístupová komunikácia - Popradská - Gymnastická tel. 11.02.2010\024.JPG"/>
                    <pic:cNvPicPr>
                      <a:picLocks noChangeAspect="1" noChangeArrowheads="1"/>
                    </pic:cNvPicPr>
                  </pic:nvPicPr>
                  <pic:blipFill>
                    <a:blip r:embed="rId23" cstate="print"/>
                    <a:srcRect/>
                    <a:stretch>
                      <a:fillRect/>
                    </a:stretch>
                  </pic:blipFill>
                  <pic:spPr bwMode="auto">
                    <a:xfrm>
                      <a:off x="0" y="0"/>
                      <a:ext cx="2320317" cy="2374862"/>
                    </a:xfrm>
                    <a:prstGeom prst="rect">
                      <a:avLst/>
                    </a:prstGeom>
                    <a:noFill/>
                    <a:ln w="9525">
                      <a:noFill/>
                      <a:miter lim="800000"/>
                      <a:headEnd/>
                      <a:tailEnd/>
                    </a:ln>
                  </pic:spPr>
                </pic:pic>
              </a:graphicData>
            </a:graphic>
          </wp:inline>
        </w:drawing>
      </w:r>
    </w:p>
    <w:p w:rsidR="00FD54E2" w:rsidRDefault="00FD54E2" w:rsidP="00501433">
      <w:pPr>
        <w:ind w:left="0"/>
      </w:pPr>
      <w:r>
        <w:t>č.9 – Vstup</w:t>
      </w:r>
      <w:r w:rsidR="00501433">
        <w:t>/výstup</w:t>
      </w:r>
      <w:r>
        <w:t xml:space="preserve"> – </w:t>
      </w:r>
      <w:r w:rsidR="00501433">
        <w:t>súkromný pozemok</w:t>
      </w:r>
      <w:r w:rsidR="00501433">
        <w:tab/>
      </w:r>
      <w:r>
        <w:t>č. 10. Zadná časť telocvične</w:t>
      </w:r>
    </w:p>
    <w:p w:rsidR="00D2086B" w:rsidRDefault="00D2086B" w:rsidP="00501433">
      <w:pPr>
        <w:ind w:left="0"/>
      </w:pPr>
      <w:r w:rsidRPr="00D2086B">
        <w:rPr>
          <w:noProof/>
        </w:rPr>
        <w:drawing>
          <wp:inline distT="0" distB="0" distL="0" distR="0">
            <wp:extent cx="2447703" cy="2345276"/>
            <wp:effectExtent l="19050" t="0" r="0" b="0"/>
            <wp:docPr id="19" name="Obrázok 7" descr="C:\Users\kontrola\Pictures\Prístupová komunikácia - Popradská - Gymnastická tel. 11.02.20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ntrola\Pictures\Prístupová komunikácia - Popradská - Gymnastická tel. 11.02.2010\025.JPG"/>
                    <pic:cNvPicPr>
                      <a:picLocks noChangeAspect="1" noChangeArrowheads="1"/>
                    </pic:cNvPicPr>
                  </pic:nvPicPr>
                  <pic:blipFill>
                    <a:blip r:embed="rId24" cstate="print"/>
                    <a:srcRect/>
                    <a:stretch>
                      <a:fillRect/>
                    </a:stretch>
                  </pic:blipFill>
                  <pic:spPr bwMode="auto">
                    <a:xfrm>
                      <a:off x="0" y="0"/>
                      <a:ext cx="2452420" cy="2349796"/>
                    </a:xfrm>
                    <a:prstGeom prst="rect">
                      <a:avLst/>
                    </a:prstGeom>
                    <a:noFill/>
                    <a:ln w="9525">
                      <a:noFill/>
                      <a:miter lim="800000"/>
                      <a:headEnd/>
                      <a:tailEnd/>
                    </a:ln>
                  </pic:spPr>
                </pic:pic>
              </a:graphicData>
            </a:graphic>
          </wp:inline>
        </w:drawing>
      </w:r>
    </w:p>
    <w:p w:rsidR="00FD54E2" w:rsidRDefault="00FD54E2" w:rsidP="00501433">
      <w:pPr>
        <w:ind w:left="0"/>
      </w:pPr>
      <w:r>
        <w:t xml:space="preserve">Č. 11 – Príjazdová komunikácia – zadná časť </w:t>
      </w:r>
      <w:r w:rsidR="00501433">
        <w:t>– slepá ulica</w:t>
      </w:r>
    </w:p>
    <w:p w:rsidR="00D2086B" w:rsidRPr="001C047A" w:rsidRDefault="00D2086B" w:rsidP="001C047A">
      <w:pPr>
        <w:ind w:left="0" w:firstLine="0"/>
      </w:pPr>
    </w:p>
    <w:sectPr w:rsidR="00D2086B" w:rsidRPr="001C047A" w:rsidSect="003E49B6">
      <w:headerReference w:type="default" r:id="rId25"/>
      <w:footerReference w:type="default" r:id="rId26"/>
      <w:headerReference w:type="first" r:id="rId27"/>
      <w:footerReference w:type="first" r:id="rId28"/>
      <w:pgSz w:w="11906" w:h="16838"/>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E19" w:rsidRDefault="00F27E19" w:rsidP="00B3064C">
      <w:r>
        <w:separator/>
      </w:r>
    </w:p>
  </w:endnote>
  <w:endnote w:type="continuationSeparator" w:id="0">
    <w:p w:rsidR="00F27E19" w:rsidRDefault="00F27E19" w:rsidP="00B306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0645"/>
      <w:docPartObj>
        <w:docPartGallery w:val="Page Numbers (Bottom of Page)"/>
        <w:docPartUnique/>
      </w:docPartObj>
    </w:sdtPr>
    <w:sdtContent>
      <w:p w:rsidR="00875397" w:rsidRPr="009620BF" w:rsidRDefault="008B14FF" w:rsidP="009620BF">
        <w:pPr>
          <w:pStyle w:val="Pta"/>
          <w:jc w:val="right"/>
        </w:pPr>
        <w:fldSimple w:instr=" PAGE   \* MERGEFORMAT ">
          <w:r w:rsidR="005A5D51">
            <w:rPr>
              <w:noProof/>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0BF" w:rsidRDefault="009620BF" w:rsidP="009620BF">
    <w:pPr>
      <w:pStyle w:val="Pta"/>
      <w:ind w:left="9072"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50C" w:rsidRPr="007E350C" w:rsidRDefault="007E350C" w:rsidP="007E350C">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C30" w:rsidRDefault="00050C30" w:rsidP="009620BF">
    <w:pPr>
      <w:pStyle w:val="Pta"/>
      <w:ind w:left="9072"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E19" w:rsidRDefault="00F27E19" w:rsidP="00B3064C">
      <w:r>
        <w:separator/>
      </w:r>
    </w:p>
  </w:footnote>
  <w:footnote w:type="continuationSeparator" w:id="0">
    <w:p w:rsidR="00F27E19" w:rsidRDefault="00F27E19" w:rsidP="00B3064C">
      <w:r>
        <w:continuationSeparator/>
      </w:r>
    </w:p>
  </w:footnote>
  <w:footnote w:id="1">
    <w:p w:rsidR="000938CD" w:rsidRPr="000938CD" w:rsidRDefault="000938CD">
      <w:pPr>
        <w:pStyle w:val="Textpoznmkypodiarou"/>
        <w:rPr>
          <w:rFonts w:ascii="Times New Roman" w:hAnsi="Times New Roman" w:cs="Times New Roman"/>
          <w:sz w:val="16"/>
          <w:szCs w:val="16"/>
        </w:rPr>
      </w:pPr>
      <w:r w:rsidRPr="000938CD">
        <w:rPr>
          <w:rStyle w:val="Odkaznapoznmkupodiarou"/>
          <w:rFonts w:ascii="Times New Roman" w:hAnsi="Times New Roman"/>
          <w:sz w:val="16"/>
          <w:szCs w:val="16"/>
        </w:rPr>
        <w:footnoteRef/>
      </w:r>
      <w:r w:rsidRPr="000938CD">
        <w:rPr>
          <w:rFonts w:ascii="Times New Roman" w:hAnsi="Times New Roman" w:cs="Times New Roman"/>
          <w:sz w:val="16"/>
          <w:szCs w:val="16"/>
        </w:rPr>
        <w:t xml:space="preserve">  Zákon č. 369/1990 § 18 f písmeno c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0BF" w:rsidRPr="009620BF" w:rsidRDefault="009620BF" w:rsidP="009620BF">
    <w:pPr>
      <w:spacing w:after="200" w:line="276" w:lineRule="auto"/>
      <w:ind w:left="0" w:firstLine="0"/>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C5A" w:rsidRPr="0028672E" w:rsidRDefault="00FC000F" w:rsidP="004C5C5A">
    <w:pPr>
      <w:pStyle w:val="Hlavika"/>
      <w:rPr>
        <w:rFonts w:ascii="Times New Roman" w:hAnsi="Times New Roman" w:cs="Times New Roman"/>
      </w:rPr>
    </w:pPr>
    <w:r w:rsidRPr="0028672E">
      <w:rPr>
        <w:rFonts w:ascii="Times New Roman" w:hAnsi="Times New Roman" w:cs="Times New Roman"/>
      </w:rPr>
      <w:t>Útvar hlavného kontrolóra</w:t>
    </w:r>
    <w:r w:rsidRPr="0028672E">
      <w:rPr>
        <w:rFonts w:ascii="Times New Roman" w:hAnsi="Times New Roman" w:cs="Times New Roman"/>
      </w:rPr>
      <w:br/>
      <w:t>Mesta Košice</w:t>
    </w:r>
  </w:p>
  <w:p w:rsidR="00D81535" w:rsidRPr="0028672E" w:rsidRDefault="00FC000F" w:rsidP="00D81535">
    <w:pPr>
      <w:pStyle w:val="Nzov"/>
      <w:spacing w:before="0" w:beforeAutospacing="0" w:after="0" w:afterAutospacing="0"/>
      <w:ind w:firstLine="3828"/>
      <w:jc w:val="both"/>
      <w:rPr>
        <w:rStyle w:val="Nzovknihy"/>
        <w:rFonts w:ascii="Times New Roman" w:hAnsi="Times New Roman" w:cs="Times New Roman"/>
        <w:b/>
        <w:bCs/>
        <w:smallCaps w:val="0"/>
        <w:spacing w:val="20"/>
        <w:sz w:val="24"/>
      </w:rPr>
    </w:pPr>
    <w:r w:rsidRPr="0028672E">
      <w:rPr>
        <w:rStyle w:val="Nzovknihy"/>
        <w:rFonts w:ascii="Times New Roman" w:hAnsi="Times New Roman" w:cs="Times New Roman"/>
        <w:b/>
        <w:bCs/>
        <w:caps/>
        <w:smallCaps w:val="0"/>
        <w:spacing w:val="50"/>
        <w:sz w:val="24"/>
      </w:rPr>
      <w:t>SprávA</w:t>
    </w:r>
  </w:p>
  <w:p w:rsidR="004C5C5A" w:rsidRPr="0028672E" w:rsidRDefault="00FC000F" w:rsidP="00D81535">
    <w:pPr>
      <w:pStyle w:val="Nzov"/>
      <w:spacing w:before="0" w:beforeAutospacing="0" w:after="0" w:afterAutospacing="0"/>
      <w:ind w:firstLine="0"/>
      <w:rPr>
        <w:rStyle w:val="Nzovknihy"/>
        <w:rFonts w:ascii="Times New Roman" w:hAnsi="Times New Roman" w:cs="Times New Roman"/>
        <w:b/>
        <w:bCs/>
        <w:smallCaps w:val="0"/>
        <w:spacing w:val="20"/>
        <w:sz w:val="24"/>
      </w:rPr>
    </w:pPr>
    <w:r w:rsidRPr="0028672E">
      <w:rPr>
        <w:rStyle w:val="Nzovknihy"/>
        <w:rFonts w:ascii="Times New Roman" w:hAnsi="Times New Roman" w:cs="Times New Roman"/>
        <w:b/>
        <w:bCs/>
        <w:smallCaps w:val="0"/>
        <w:spacing w:val="20"/>
        <w:sz w:val="24"/>
      </w:rPr>
      <w:t>o činnosti hlavného kontrolóra mesta Košice od XXX</w:t>
    </w:r>
    <w:r w:rsidR="00C31E7C">
      <w:rPr>
        <w:rStyle w:val="Nzovknihy"/>
        <w:rFonts w:ascii="Times New Roman" w:hAnsi="Times New Roman" w:cs="Times New Roman"/>
        <w:b/>
        <w:bCs/>
        <w:smallCaps w:val="0"/>
        <w:spacing w:val="20"/>
        <w:sz w:val="24"/>
      </w:rPr>
      <w:t>I</w:t>
    </w:r>
    <w:r w:rsidRPr="0028672E">
      <w:rPr>
        <w:rStyle w:val="Nzovknihy"/>
        <w:rFonts w:ascii="Times New Roman" w:hAnsi="Times New Roman" w:cs="Times New Roman"/>
        <w:b/>
        <w:bCs/>
        <w:smallCaps w:val="0"/>
        <w:spacing w:val="20"/>
        <w:sz w:val="24"/>
      </w:rPr>
      <w:t>. rokovania</w:t>
    </w:r>
    <w:r w:rsidRPr="0028672E">
      <w:rPr>
        <w:rStyle w:val="Nzovknihy"/>
        <w:rFonts w:ascii="Times New Roman" w:hAnsi="Times New Roman" w:cs="Times New Roman"/>
        <w:b/>
        <w:bCs/>
        <w:smallCaps w:val="0"/>
        <w:spacing w:val="20"/>
        <w:sz w:val="24"/>
      </w:rPr>
      <w:br/>
      <w:t>Mestského zastupiteľstva mesta Košice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63F" w:rsidRDefault="0074363F" w:rsidP="0074363F">
    <w:pPr>
      <w:pStyle w:val="Hlavika"/>
      <w:jc w:val="right"/>
      <w:rPr>
        <w:rStyle w:val="Nzovknihy"/>
        <w:bCs w:val="0"/>
        <w:smallCaps w:val="0"/>
        <w:spacing w:val="4"/>
      </w:rPr>
    </w:pPr>
    <w:r w:rsidRPr="00050C30">
      <w:rPr>
        <w:rStyle w:val="Nzovknihy"/>
        <w:bCs w:val="0"/>
        <w:smallCaps w:val="0"/>
        <w:spacing w:val="4"/>
      </w:rPr>
      <w:t>Príloha č. 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50C" w:rsidRDefault="00050C30" w:rsidP="00050C30">
    <w:pPr>
      <w:pStyle w:val="Hlavika"/>
      <w:jc w:val="right"/>
      <w:rPr>
        <w:rStyle w:val="Nzovknihy"/>
        <w:bCs w:val="0"/>
        <w:smallCaps w:val="0"/>
        <w:spacing w:val="4"/>
      </w:rPr>
    </w:pPr>
    <w:r w:rsidRPr="00050C30">
      <w:rPr>
        <w:rStyle w:val="Nzovknihy"/>
        <w:bCs w:val="0"/>
        <w:smallCaps w:val="0"/>
        <w:spacing w:val="4"/>
      </w:rPr>
      <w:t>Príloha č.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B5C3804"/>
    <w:lvl w:ilvl="0">
      <w:start w:val="1"/>
      <w:numFmt w:val="bullet"/>
      <w:pStyle w:val="Zoznamsodrkami2"/>
      <w:lvlText w:val=""/>
      <w:lvlJc w:val="left"/>
      <w:pPr>
        <w:tabs>
          <w:tab w:val="num" w:pos="643"/>
        </w:tabs>
        <w:ind w:left="643" w:hanging="360"/>
      </w:pPr>
      <w:rPr>
        <w:rFonts w:ascii="Symbol" w:hAnsi="Symbol" w:hint="default"/>
      </w:rPr>
    </w:lvl>
  </w:abstractNum>
  <w:abstractNum w:abstractNumId="1">
    <w:nsid w:val="03382AAF"/>
    <w:multiLevelType w:val="hybridMultilevel"/>
    <w:tmpl w:val="84F63446"/>
    <w:lvl w:ilvl="0" w:tplc="CA8CFCE8">
      <w:numFmt w:val="bullet"/>
      <w:lvlText w:val="-"/>
      <w:lvlJc w:val="left"/>
      <w:pPr>
        <w:ind w:left="720" w:hanging="360"/>
      </w:pPr>
      <w:rPr>
        <w:rFonts w:ascii="Tahoma" w:eastAsia="Times New Roman" w:hAnsi="Tahoma"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AE51E30"/>
    <w:multiLevelType w:val="hybridMultilevel"/>
    <w:tmpl w:val="6660E548"/>
    <w:lvl w:ilvl="0" w:tplc="041B000F">
      <w:start w:val="1"/>
      <w:numFmt w:val="decimal"/>
      <w:lvlText w:val="%1."/>
      <w:lvlJc w:val="left"/>
      <w:pPr>
        <w:ind w:left="1068" w:hanging="360"/>
      </w:pPr>
      <w:rPr>
        <w:rFonts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
    <w:nsid w:val="104A0C39"/>
    <w:multiLevelType w:val="hybridMultilevel"/>
    <w:tmpl w:val="696CB44E"/>
    <w:lvl w:ilvl="0" w:tplc="DD58F3AA">
      <w:start w:val="1"/>
      <w:numFmt w:val="lowerLetter"/>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4">
    <w:nsid w:val="13252EFB"/>
    <w:multiLevelType w:val="hybridMultilevel"/>
    <w:tmpl w:val="22821B02"/>
    <w:lvl w:ilvl="0" w:tplc="3216F3C0">
      <w:start w:val="1"/>
      <w:numFmt w:val="decimal"/>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6E50980"/>
    <w:multiLevelType w:val="hybridMultilevel"/>
    <w:tmpl w:val="59B4A516"/>
    <w:lvl w:ilvl="0" w:tplc="26D4040A">
      <w:numFmt w:val="bullet"/>
      <w:lvlText w:val="-"/>
      <w:lvlJc w:val="left"/>
      <w:pPr>
        <w:ind w:left="720" w:hanging="436"/>
      </w:pPr>
      <w:rPr>
        <w:rFonts w:ascii="Tahoma" w:eastAsia="Times New Roman" w:hAnsi="Tahoma"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7CA1CC9"/>
    <w:multiLevelType w:val="hybridMultilevel"/>
    <w:tmpl w:val="61FC5430"/>
    <w:lvl w:ilvl="0" w:tplc="A08EED5C">
      <w:start w:val="1"/>
      <w:numFmt w:val="upperLetter"/>
      <w:pStyle w:val="Nadpis1"/>
      <w:lvlText w:val="%1."/>
      <w:lvlJc w:val="left"/>
      <w:pPr>
        <w:ind w:left="1069" w:hanging="360"/>
      </w:p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7">
    <w:nsid w:val="29113BA6"/>
    <w:multiLevelType w:val="hybridMultilevel"/>
    <w:tmpl w:val="33BCFDE2"/>
    <w:lvl w:ilvl="0" w:tplc="AEE06FE0">
      <w:start w:val="1"/>
      <w:numFmt w:val="decimal"/>
      <w:lvlText w:val="%1."/>
      <w:lvlJc w:val="left"/>
      <w:pPr>
        <w:tabs>
          <w:tab w:val="num" w:pos="1068"/>
        </w:tabs>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3D86057D"/>
    <w:multiLevelType w:val="hybridMultilevel"/>
    <w:tmpl w:val="6E6C8770"/>
    <w:lvl w:ilvl="0" w:tplc="041B0001">
      <w:start w:val="1"/>
      <w:numFmt w:val="bullet"/>
      <w:lvlText w:val=""/>
      <w:lvlJc w:val="left"/>
      <w:pPr>
        <w:ind w:left="-934" w:hanging="360"/>
      </w:pPr>
      <w:rPr>
        <w:rFonts w:ascii="Symbol" w:hAnsi="Symbol" w:hint="default"/>
      </w:rPr>
    </w:lvl>
    <w:lvl w:ilvl="1" w:tplc="041B0003">
      <w:start w:val="1"/>
      <w:numFmt w:val="bullet"/>
      <w:lvlText w:val="o"/>
      <w:lvlJc w:val="left"/>
      <w:pPr>
        <w:ind w:left="-214" w:hanging="360"/>
      </w:pPr>
      <w:rPr>
        <w:rFonts w:ascii="Courier New" w:hAnsi="Courier New" w:cs="Courier New" w:hint="default"/>
      </w:rPr>
    </w:lvl>
    <w:lvl w:ilvl="2" w:tplc="041B0005" w:tentative="1">
      <w:start w:val="1"/>
      <w:numFmt w:val="bullet"/>
      <w:lvlText w:val=""/>
      <w:lvlJc w:val="left"/>
      <w:pPr>
        <w:ind w:left="506" w:hanging="360"/>
      </w:pPr>
      <w:rPr>
        <w:rFonts w:ascii="Wingdings" w:hAnsi="Wingdings" w:hint="default"/>
      </w:rPr>
    </w:lvl>
    <w:lvl w:ilvl="3" w:tplc="041B0001" w:tentative="1">
      <w:start w:val="1"/>
      <w:numFmt w:val="bullet"/>
      <w:lvlText w:val=""/>
      <w:lvlJc w:val="left"/>
      <w:pPr>
        <w:ind w:left="1226" w:hanging="360"/>
      </w:pPr>
      <w:rPr>
        <w:rFonts w:ascii="Symbol" w:hAnsi="Symbol" w:hint="default"/>
      </w:rPr>
    </w:lvl>
    <w:lvl w:ilvl="4" w:tplc="041B0003" w:tentative="1">
      <w:start w:val="1"/>
      <w:numFmt w:val="bullet"/>
      <w:lvlText w:val="o"/>
      <w:lvlJc w:val="left"/>
      <w:pPr>
        <w:ind w:left="1946" w:hanging="360"/>
      </w:pPr>
      <w:rPr>
        <w:rFonts w:ascii="Courier New" w:hAnsi="Courier New" w:cs="Courier New" w:hint="default"/>
      </w:rPr>
    </w:lvl>
    <w:lvl w:ilvl="5" w:tplc="041B0005" w:tentative="1">
      <w:start w:val="1"/>
      <w:numFmt w:val="bullet"/>
      <w:lvlText w:val=""/>
      <w:lvlJc w:val="left"/>
      <w:pPr>
        <w:ind w:left="2666" w:hanging="360"/>
      </w:pPr>
      <w:rPr>
        <w:rFonts w:ascii="Wingdings" w:hAnsi="Wingdings" w:hint="default"/>
      </w:rPr>
    </w:lvl>
    <w:lvl w:ilvl="6" w:tplc="041B0001" w:tentative="1">
      <w:start w:val="1"/>
      <w:numFmt w:val="bullet"/>
      <w:lvlText w:val=""/>
      <w:lvlJc w:val="left"/>
      <w:pPr>
        <w:ind w:left="3386" w:hanging="360"/>
      </w:pPr>
      <w:rPr>
        <w:rFonts w:ascii="Symbol" w:hAnsi="Symbol" w:hint="default"/>
      </w:rPr>
    </w:lvl>
    <w:lvl w:ilvl="7" w:tplc="041B0003" w:tentative="1">
      <w:start w:val="1"/>
      <w:numFmt w:val="bullet"/>
      <w:lvlText w:val="o"/>
      <w:lvlJc w:val="left"/>
      <w:pPr>
        <w:ind w:left="4106" w:hanging="360"/>
      </w:pPr>
      <w:rPr>
        <w:rFonts w:ascii="Courier New" w:hAnsi="Courier New" w:cs="Courier New" w:hint="default"/>
      </w:rPr>
    </w:lvl>
    <w:lvl w:ilvl="8" w:tplc="041B0005" w:tentative="1">
      <w:start w:val="1"/>
      <w:numFmt w:val="bullet"/>
      <w:lvlText w:val=""/>
      <w:lvlJc w:val="left"/>
      <w:pPr>
        <w:ind w:left="4826" w:hanging="360"/>
      </w:pPr>
      <w:rPr>
        <w:rFonts w:ascii="Wingdings" w:hAnsi="Wingdings" w:hint="default"/>
      </w:rPr>
    </w:lvl>
  </w:abstractNum>
  <w:abstractNum w:abstractNumId="9">
    <w:nsid w:val="49660EE7"/>
    <w:multiLevelType w:val="hybridMultilevel"/>
    <w:tmpl w:val="BEC07FF8"/>
    <w:lvl w:ilvl="0" w:tplc="3216F3C0">
      <w:start w:val="1"/>
      <w:numFmt w:val="decimal"/>
      <w:lvlText w:val="%1."/>
      <w:lvlJc w:val="left"/>
      <w:pPr>
        <w:ind w:left="1073" w:hanging="360"/>
      </w:pPr>
      <w:rPr>
        <w:rFonts w:hint="default"/>
      </w:rPr>
    </w:lvl>
    <w:lvl w:ilvl="1" w:tplc="041B0019" w:tentative="1">
      <w:start w:val="1"/>
      <w:numFmt w:val="lowerLetter"/>
      <w:lvlText w:val="%2."/>
      <w:lvlJc w:val="left"/>
      <w:pPr>
        <w:ind w:left="1444" w:hanging="360"/>
      </w:pPr>
    </w:lvl>
    <w:lvl w:ilvl="2" w:tplc="041B001B" w:tentative="1">
      <w:start w:val="1"/>
      <w:numFmt w:val="lowerRoman"/>
      <w:lvlText w:val="%3."/>
      <w:lvlJc w:val="right"/>
      <w:pPr>
        <w:ind w:left="2164" w:hanging="180"/>
      </w:pPr>
    </w:lvl>
    <w:lvl w:ilvl="3" w:tplc="041B000F" w:tentative="1">
      <w:start w:val="1"/>
      <w:numFmt w:val="decimal"/>
      <w:lvlText w:val="%4."/>
      <w:lvlJc w:val="left"/>
      <w:pPr>
        <w:ind w:left="2884" w:hanging="360"/>
      </w:pPr>
    </w:lvl>
    <w:lvl w:ilvl="4" w:tplc="041B0019" w:tentative="1">
      <w:start w:val="1"/>
      <w:numFmt w:val="lowerLetter"/>
      <w:lvlText w:val="%5."/>
      <w:lvlJc w:val="left"/>
      <w:pPr>
        <w:ind w:left="3604" w:hanging="360"/>
      </w:pPr>
    </w:lvl>
    <w:lvl w:ilvl="5" w:tplc="041B001B" w:tentative="1">
      <w:start w:val="1"/>
      <w:numFmt w:val="lowerRoman"/>
      <w:lvlText w:val="%6."/>
      <w:lvlJc w:val="right"/>
      <w:pPr>
        <w:ind w:left="4324" w:hanging="180"/>
      </w:pPr>
    </w:lvl>
    <w:lvl w:ilvl="6" w:tplc="041B000F" w:tentative="1">
      <w:start w:val="1"/>
      <w:numFmt w:val="decimal"/>
      <w:lvlText w:val="%7."/>
      <w:lvlJc w:val="left"/>
      <w:pPr>
        <w:ind w:left="5044" w:hanging="360"/>
      </w:pPr>
    </w:lvl>
    <w:lvl w:ilvl="7" w:tplc="041B0019" w:tentative="1">
      <w:start w:val="1"/>
      <w:numFmt w:val="lowerLetter"/>
      <w:lvlText w:val="%8."/>
      <w:lvlJc w:val="left"/>
      <w:pPr>
        <w:ind w:left="5764" w:hanging="360"/>
      </w:pPr>
    </w:lvl>
    <w:lvl w:ilvl="8" w:tplc="041B001B" w:tentative="1">
      <w:start w:val="1"/>
      <w:numFmt w:val="lowerRoman"/>
      <w:lvlText w:val="%9."/>
      <w:lvlJc w:val="right"/>
      <w:pPr>
        <w:ind w:left="6484" w:hanging="180"/>
      </w:pPr>
    </w:lvl>
  </w:abstractNum>
  <w:abstractNum w:abstractNumId="10">
    <w:nsid w:val="50D54CC2"/>
    <w:multiLevelType w:val="hybridMultilevel"/>
    <w:tmpl w:val="584CAD9E"/>
    <w:lvl w:ilvl="0" w:tplc="8C3C43F4">
      <w:start w:val="1"/>
      <w:numFmt w:val="decimal"/>
      <w:lvlText w:val="%1."/>
      <w:lvlJc w:val="left"/>
      <w:pPr>
        <w:tabs>
          <w:tab w:val="num" w:pos="1068"/>
        </w:tabs>
        <w:ind w:left="1068" w:hanging="360"/>
      </w:pPr>
      <w:rPr>
        <w:rFonts w:hint="default"/>
      </w:rPr>
    </w:lvl>
    <w:lvl w:ilvl="1" w:tplc="8E90CE8E">
      <w:numFmt w:val="bullet"/>
      <w:lvlText w:val="-"/>
      <w:lvlJc w:val="left"/>
      <w:pPr>
        <w:tabs>
          <w:tab w:val="num" w:pos="1788"/>
        </w:tabs>
        <w:ind w:left="1788" w:hanging="360"/>
      </w:pPr>
      <w:rPr>
        <w:rFonts w:ascii="Tahoma" w:eastAsia="Times New Roman" w:hAnsi="Tahoma" w:hint="default"/>
      </w:rPr>
    </w:lvl>
    <w:lvl w:ilvl="2" w:tplc="041B001B">
      <w:start w:val="1"/>
      <w:numFmt w:val="decimal"/>
      <w:lvlText w:val="%3."/>
      <w:lvlJc w:val="left"/>
      <w:pPr>
        <w:tabs>
          <w:tab w:val="num" w:pos="2508"/>
        </w:tabs>
        <w:ind w:left="2508" w:hanging="360"/>
      </w:pPr>
      <w:rPr>
        <w:rFonts w:cs="Times New Roman"/>
      </w:rPr>
    </w:lvl>
    <w:lvl w:ilvl="3" w:tplc="041B000F">
      <w:start w:val="1"/>
      <w:numFmt w:val="decimal"/>
      <w:lvlText w:val="%4."/>
      <w:lvlJc w:val="left"/>
      <w:pPr>
        <w:tabs>
          <w:tab w:val="num" w:pos="3228"/>
        </w:tabs>
        <w:ind w:left="3228" w:hanging="360"/>
      </w:pPr>
      <w:rPr>
        <w:rFonts w:cs="Times New Roman"/>
      </w:rPr>
    </w:lvl>
    <w:lvl w:ilvl="4" w:tplc="041B0019">
      <w:start w:val="1"/>
      <w:numFmt w:val="decimal"/>
      <w:lvlText w:val="%5."/>
      <w:lvlJc w:val="left"/>
      <w:pPr>
        <w:tabs>
          <w:tab w:val="num" w:pos="3948"/>
        </w:tabs>
        <w:ind w:left="3948" w:hanging="360"/>
      </w:pPr>
      <w:rPr>
        <w:rFonts w:cs="Times New Roman"/>
      </w:rPr>
    </w:lvl>
    <w:lvl w:ilvl="5" w:tplc="041B001B">
      <w:start w:val="1"/>
      <w:numFmt w:val="decimal"/>
      <w:lvlText w:val="%6."/>
      <w:lvlJc w:val="left"/>
      <w:pPr>
        <w:tabs>
          <w:tab w:val="num" w:pos="4668"/>
        </w:tabs>
        <w:ind w:left="4668" w:hanging="360"/>
      </w:pPr>
      <w:rPr>
        <w:rFonts w:cs="Times New Roman"/>
      </w:rPr>
    </w:lvl>
    <w:lvl w:ilvl="6" w:tplc="041B000F">
      <w:start w:val="1"/>
      <w:numFmt w:val="decimal"/>
      <w:lvlText w:val="%7."/>
      <w:lvlJc w:val="left"/>
      <w:pPr>
        <w:tabs>
          <w:tab w:val="num" w:pos="5388"/>
        </w:tabs>
        <w:ind w:left="5388" w:hanging="360"/>
      </w:pPr>
      <w:rPr>
        <w:rFonts w:cs="Times New Roman"/>
      </w:rPr>
    </w:lvl>
    <w:lvl w:ilvl="7" w:tplc="041B0019">
      <w:start w:val="1"/>
      <w:numFmt w:val="decimal"/>
      <w:lvlText w:val="%8."/>
      <w:lvlJc w:val="left"/>
      <w:pPr>
        <w:tabs>
          <w:tab w:val="num" w:pos="6108"/>
        </w:tabs>
        <w:ind w:left="6108" w:hanging="360"/>
      </w:pPr>
      <w:rPr>
        <w:rFonts w:cs="Times New Roman"/>
      </w:rPr>
    </w:lvl>
    <w:lvl w:ilvl="8" w:tplc="041B001B">
      <w:start w:val="1"/>
      <w:numFmt w:val="decimal"/>
      <w:lvlText w:val="%9."/>
      <w:lvlJc w:val="left"/>
      <w:pPr>
        <w:tabs>
          <w:tab w:val="num" w:pos="6828"/>
        </w:tabs>
        <w:ind w:left="6828" w:hanging="360"/>
      </w:pPr>
      <w:rPr>
        <w:rFonts w:cs="Times New Roman"/>
      </w:rPr>
    </w:lvl>
  </w:abstractNum>
  <w:abstractNum w:abstractNumId="11">
    <w:nsid w:val="51062579"/>
    <w:multiLevelType w:val="hybridMultilevel"/>
    <w:tmpl w:val="949CBF92"/>
    <w:lvl w:ilvl="0" w:tplc="041B000F">
      <w:start w:val="1"/>
      <w:numFmt w:val="decimal"/>
      <w:lvlText w:val="%1."/>
      <w:lvlJc w:val="left"/>
      <w:pPr>
        <w:ind w:left="1776" w:hanging="360"/>
      </w:pPr>
    </w:lvl>
    <w:lvl w:ilvl="1" w:tplc="041B0019" w:tentative="1">
      <w:start w:val="1"/>
      <w:numFmt w:val="lowerLetter"/>
      <w:lvlText w:val="%2."/>
      <w:lvlJc w:val="left"/>
      <w:pPr>
        <w:ind w:left="2496" w:hanging="360"/>
      </w:pPr>
    </w:lvl>
    <w:lvl w:ilvl="2" w:tplc="041B001B" w:tentative="1">
      <w:start w:val="1"/>
      <w:numFmt w:val="lowerRoman"/>
      <w:lvlText w:val="%3."/>
      <w:lvlJc w:val="right"/>
      <w:pPr>
        <w:ind w:left="3216" w:hanging="180"/>
      </w:pPr>
    </w:lvl>
    <w:lvl w:ilvl="3" w:tplc="041B000F" w:tentative="1">
      <w:start w:val="1"/>
      <w:numFmt w:val="decimal"/>
      <w:lvlText w:val="%4."/>
      <w:lvlJc w:val="left"/>
      <w:pPr>
        <w:ind w:left="3936" w:hanging="360"/>
      </w:pPr>
    </w:lvl>
    <w:lvl w:ilvl="4" w:tplc="041B0019" w:tentative="1">
      <w:start w:val="1"/>
      <w:numFmt w:val="lowerLetter"/>
      <w:lvlText w:val="%5."/>
      <w:lvlJc w:val="left"/>
      <w:pPr>
        <w:ind w:left="4656" w:hanging="360"/>
      </w:pPr>
    </w:lvl>
    <w:lvl w:ilvl="5" w:tplc="041B001B" w:tentative="1">
      <w:start w:val="1"/>
      <w:numFmt w:val="lowerRoman"/>
      <w:lvlText w:val="%6."/>
      <w:lvlJc w:val="right"/>
      <w:pPr>
        <w:ind w:left="5376" w:hanging="180"/>
      </w:pPr>
    </w:lvl>
    <w:lvl w:ilvl="6" w:tplc="041B000F" w:tentative="1">
      <w:start w:val="1"/>
      <w:numFmt w:val="decimal"/>
      <w:lvlText w:val="%7."/>
      <w:lvlJc w:val="left"/>
      <w:pPr>
        <w:ind w:left="6096" w:hanging="360"/>
      </w:pPr>
    </w:lvl>
    <w:lvl w:ilvl="7" w:tplc="041B0019" w:tentative="1">
      <w:start w:val="1"/>
      <w:numFmt w:val="lowerLetter"/>
      <w:lvlText w:val="%8."/>
      <w:lvlJc w:val="left"/>
      <w:pPr>
        <w:ind w:left="6816" w:hanging="360"/>
      </w:pPr>
    </w:lvl>
    <w:lvl w:ilvl="8" w:tplc="041B001B" w:tentative="1">
      <w:start w:val="1"/>
      <w:numFmt w:val="lowerRoman"/>
      <w:lvlText w:val="%9."/>
      <w:lvlJc w:val="right"/>
      <w:pPr>
        <w:ind w:left="7536" w:hanging="180"/>
      </w:pPr>
    </w:lvl>
  </w:abstractNum>
  <w:abstractNum w:abstractNumId="12">
    <w:nsid w:val="5D3B5D21"/>
    <w:multiLevelType w:val="hybridMultilevel"/>
    <w:tmpl w:val="BEC07FF8"/>
    <w:lvl w:ilvl="0" w:tplc="3216F3C0">
      <w:start w:val="1"/>
      <w:numFmt w:val="decimal"/>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65BC1D56"/>
    <w:multiLevelType w:val="hybridMultilevel"/>
    <w:tmpl w:val="04E2AA1E"/>
    <w:lvl w:ilvl="0" w:tplc="041B000F">
      <w:start w:val="1"/>
      <w:numFmt w:val="decimal"/>
      <w:lvlText w:val="%1."/>
      <w:lvlJc w:val="left"/>
      <w:pPr>
        <w:tabs>
          <w:tab w:val="num" w:pos="1418"/>
        </w:tabs>
        <w:ind w:left="1418" w:hanging="360"/>
      </w:pPr>
      <w:rPr>
        <w:rFonts w:hint="default"/>
      </w:rPr>
    </w:lvl>
    <w:lvl w:ilvl="1" w:tplc="8E90CE8E">
      <w:numFmt w:val="bullet"/>
      <w:lvlText w:val="-"/>
      <w:lvlJc w:val="left"/>
      <w:pPr>
        <w:tabs>
          <w:tab w:val="num" w:pos="2138"/>
        </w:tabs>
        <w:ind w:left="2138" w:hanging="360"/>
      </w:pPr>
      <w:rPr>
        <w:rFonts w:ascii="Tahoma" w:eastAsia="Times New Roman" w:hAnsi="Tahoma" w:hint="default"/>
      </w:rPr>
    </w:lvl>
    <w:lvl w:ilvl="2" w:tplc="041B001B">
      <w:start w:val="1"/>
      <w:numFmt w:val="decimal"/>
      <w:lvlText w:val="%3."/>
      <w:lvlJc w:val="left"/>
      <w:pPr>
        <w:tabs>
          <w:tab w:val="num" w:pos="2858"/>
        </w:tabs>
        <w:ind w:left="2858" w:hanging="360"/>
      </w:pPr>
      <w:rPr>
        <w:rFonts w:cs="Times New Roman"/>
      </w:rPr>
    </w:lvl>
    <w:lvl w:ilvl="3" w:tplc="041B000F">
      <w:start w:val="1"/>
      <w:numFmt w:val="decimal"/>
      <w:lvlText w:val="%4."/>
      <w:lvlJc w:val="left"/>
      <w:pPr>
        <w:tabs>
          <w:tab w:val="num" w:pos="3578"/>
        </w:tabs>
        <w:ind w:left="3578" w:hanging="360"/>
      </w:pPr>
      <w:rPr>
        <w:rFonts w:cs="Times New Roman"/>
      </w:rPr>
    </w:lvl>
    <w:lvl w:ilvl="4" w:tplc="041B0019">
      <w:start w:val="1"/>
      <w:numFmt w:val="decimal"/>
      <w:lvlText w:val="%5."/>
      <w:lvlJc w:val="left"/>
      <w:pPr>
        <w:tabs>
          <w:tab w:val="num" w:pos="4298"/>
        </w:tabs>
        <w:ind w:left="4298" w:hanging="360"/>
      </w:pPr>
      <w:rPr>
        <w:rFonts w:cs="Times New Roman"/>
      </w:rPr>
    </w:lvl>
    <w:lvl w:ilvl="5" w:tplc="041B001B">
      <w:start w:val="1"/>
      <w:numFmt w:val="decimal"/>
      <w:lvlText w:val="%6."/>
      <w:lvlJc w:val="left"/>
      <w:pPr>
        <w:tabs>
          <w:tab w:val="num" w:pos="5018"/>
        </w:tabs>
        <w:ind w:left="5018" w:hanging="360"/>
      </w:pPr>
      <w:rPr>
        <w:rFonts w:cs="Times New Roman"/>
      </w:rPr>
    </w:lvl>
    <w:lvl w:ilvl="6" w:tplc="041B000F">
      <w:start w:val="1"/>
      <w:numFmt w:val="decimal"/>
      <w:lvlText w:val="%7."/>
      <w:lvlJc w:val="left"/>
      <w:pPr>
        <w:tabs>
          <w:tab w:val="num" w:pos="5738"/>
        </w:tabs>
        <w:ind w:left="5738" w:hanging="360"/>
      </w:pPr>
      <w:rPr>
        <w:rFonts w:cs="Times New Roman"/>
      </w:rPr>
    </w:lvl>
    <w:lvl w:ilvl="7" w:tplc="041B0019">
      <w:start w:val="1"/>
      <w:numFmt w:val="decimal"/>
      <w:lvlText w:val="%8."/>
      <w:lvlJc w:val="left"/>
      <w:pPr>
        <w:tabs>
          <w:tab w:val="num" w:pos="6458"/>
        </w:tabs>
        <w:ind w:left="6458" w:hanging="360"/>
      </w:pPr>
      <w:rPr>
        <w:rFonts w:cs="Times New Roman"/>
      </w:rPr>
    </w:lvl>
    <w:lvl w:ilvl="8" w:tplc="041B001B">
      <w:start w:val="1"/>
      <w:numFmt w:val="decimal"/>
      <w:lvlText w:val="%9."/>
      <w:lvlJc w:val="left"/>
      <w:pPr>
        <w:tabs>
          <w:tab w:val="num" w:pos="7178"/>
        </w:tabs>
        <w:ind w:left="7178" w:hanging="360"/>
      </w:pPr>
      <w:rPr>
        <w:rFonts w:cs="Times New Roman"/>
      </w:rPr>
    </w:lvl>
  </w:abstractNum>
  <w:abstractNum w:abstractNumId="14">
    <w:nsid w:val="673706C1"/>
    <w:multiLevelType w:val="hybridMultilevel"/>
    <w:tmpl w:val="99B06078"/>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5">
    <w:nsid w:val="6EE523AE"/>
    <w:multiLevelType w:val="hybridMultilevel"/>
    <w:tmpl w:val="869C751C"/>
    <w:lvl w:ilvl="0" w:tplc="041B000F">
      <w:start w:val="1"/>
      <w:numFmt w:val="decimal"/>
      <w:lvlText w:val="%1."/>
      <w:lvlJc w:val="left"/>
      <w:pPr>
        <w:ind w:left="1069" w:hanging="360"/>
      </w:pPr>
      <w:rPr>
        <w:rFonts w:hint="default"/>
      </w:rPr>
    </w:lvl>
    <w:lvl w:ilvl="1" w:tplc="041B0003">
      <w:start w:val="1"/>
      <w:numFmt w:val="bullet"/>
      <w:lvlText w:val="o"/>
      <w:lvlJc w:val="left"/>
      <w:pPr>
        <w:ind w:left="1789" w:hanging="360"/>
      </w:pPr>
      <w:rPr>
        <w:rFonts w:ascii="Courier New" w:hAnsi="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6">
    <w:nsid w:val="752B4CC5"/>
    <w:multiLevelType w:val="hybridMultilevel"/>
    <w:tmpl w:val="869C751C"/>
    <w:lvl w:ilvl="0" w:tplc="041B000F">
      <w:start w:val="1"/>
      <w:numFmt w:val="decimal"/>
      <w:lvlText w:val="%1."/>
      <w:lvlJc w:val="left"/>
      <w:pPr>
        <w:ind w:left="1069" w:hanging="360"/>
      </w:pPr>
      <w:rPr>
        <w:rFonts w:hint="default"/>
      </w:rPr>
    </w:lvl>
    <w:lvl w:ilvl="1" w:tplc="041B0003">
      <w:start w:val="1"/>
      <w:numFmt w:val="bullet"/>
      <w:lvlText w:val="o"/>
      <w:lvlJc w:val="left"/>
      <w:pPr>
        <w:ind w:left="1789" w:hanging="360"/>
      </w:pPr>
      <w:rPr>
        <w:rFonts w:ascii="Courier New" w:hAnsi="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hint="default"/>
      </w:rPr>
    </w:lvl>
    <w:lvl w:ilvl="8" w:tplc="041B0005" w:tentative="1">
      <w:start w:val="1"/>
      <w:numFmt w:val="bullet"/>
      <w:lvlText w:val=""/>
      <w:lvlJc w:val="left"/>
      <w:pPr>
        <w:ind w:left="6829" w:hanging="360"/>
      </w:pPr>
      <w:rPr>
        <w:rFonts w:ascii="Wingdings" w:hAnsi="Wingdings" w:hint="default"/>
      </w:rPr>
    </w:lvl>
  </w:abstractNum>
  <w:num w:numId="1">
    <w:abstractNumId w:val="0"/>
  </w:num>
  <w:num w:numId="2">
    <w:abstractNumId w:val="13"/>
  </w:num>
  <w:num w:numId="3">
    <w:abstractNumId w:val="16"/>
  </w:num>
  <w:num w:numId="4">
    <w:abstractNumId w:val="1"/>
  </w:num>
  <w:num w:numId="5">
    <w:abstractNumId w:val="5"/>
  </w:num>
  <w:num w:numId="6">
    <w:abstractNumId w:val="10"/>
  </w:num>
  <w:num w:numId="7">
    <w:abstractNumId w:val="8"/>
  </w:num>
  <w:num w:numId="8">
    <w:abstractNumId w:val="2"/>
  </w:num>
  <w:num w:numId="9">
    <w:abstractNumId w:val="3"/>
  </w:num>
  <w:num w:numId="10">
    <w:abstractNumId w:val="11"/>
  </w:num>
  <w:num w:numId="11">
    <w:abstractNumId w:val="14"/>
  </w:num>
  <w:num w:numId="12">
    <w:abstractNumId w:val="6"/>
  </w:num>
  <w:num w:numId="13">
    <w:abstractNumId w:val="7"/>
  </w:num>
  <w:num w:numId="14">
    <w:abstractNumId w:val="15"/>
  </w:num>
  <w:num w:numId="15">
    <w:abstractNumId w:val="9"/>
  </w:num>
  <w:num w:numId="16">
    <w:abstractNumId w:val="12"/>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readOnly" w:enforcement="0"/>
  <w:defaultTabStop w:val="709"/>
  <w:hyphenationZone w:val="425"/>
  <w:drawingGridHorizontalSpacing w:val="112"/>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B3064C"/>
    <w:rsid w:val="00030C1F"/>
    <w:rsid w:val="00050C30"/>
    <w:rsid w:val="000938CD"/>
    <w:rsid w:val="000952D6"/>
    <w:rsid w:val="000B0C5A"/>
    <w:rsid w:val="000D177D"/>
    <w:rsid w:val="000E1477"/>
    <w:rsid w:val="000E799D"/>
    <w:rsid w:val="00104B76"/>
    <w:rsid w:val="00143ADF"/>
    <w:rsid w:val="00174FCE"/>
    <w:rsid w:val="00195F75"/>
    <w:rsid w:val="001A39B1"/>
    <w:rsid w:val="001B0B7A"/>
    <w:rsid w:val="001C047A"/>
    <w:rsid w:val="001C1752"/>
    <w:rsid w:val="001D66E0"/>
    <w:rsid w:val="00245B33"/>
    <w:rsid w:val="00246931"/>
    <w:rsid w:val="00251434"/>
    <w:rsid w:val="00256C85"/>
    <w:rsid w:val="0026593B"/>
    <w:rsid w:val="0027515A"/>
    <w:rsid w:val="0028036D"/>
    <w:rsid w:val="0028672E"/>
    <w:rsid w:val="00314B81"/>
    <w:rsid w:val="0032099D"/>
    <w:rsid w:val="00324818"/>
    <w:rsid w:val="0032719C"/>
    <w:rsid w:val="00350871"/>
    <w:rsid w:val="00374A3B"/>
    <w:rsid w:val="003939AB"/>
    <w:rsid w:val="003E49B6"/>
    <w:rsid w:val="0041628A"/>
    <w:rsid w:val="0043799E"/>
    <w:rsid w:val="0045197F"/>
    <w:rsid w:val="00460575"/>
    <w:rsid w:val="004623E8"/>
    <w:rsid w:val="00463AFC"/>
    <w:rsid w:val="00492C41"/>
    <w:rsid w:val="004A6AD0"/>
    <w:rsid w:val="004C0CFF"/>
    <w:rsid w:val="004C145F"/>
    <w:rsid w:val="004F2F22"/>
    <w:rsid w:val="00501433"/>
    <w:rsid w:val="005823E7"/>
    <w:rsid w:val="00582FFB"/>
    <w:rsid w:val="00593FDC"/>
    <w:rsid w:val="005A0C67"/>
    <w:rsid w:val="005A27D5"/>
    <w:rsid w:val="005A4029"/>
    <w:rsid w:val="005A5D51"/>
    <w:rsid w:val="005A75D0"/>
    <w:rsid w:val="005B0EA9"/>
    <w:rsid w:val="005E679A"/>
    <w:rsid w:val="00624F05"/>
    <w:rsid w:val="0063091A"/>
    <w:rsid w:val="0066793F"/>
    <w:rsid w:val="006B6F82"/>
    <w:rsid w:val="006B7260"/>
    <w:rsid w:val="006D3BB2"/>
    <w:rsid w:val="006D44D1"/>
    <w:rsid w:val="0071432B"/>
    <w:rsid w:val="00742F95"/>
    <w:rsid w:val="0074363F"/>
    <w:rsid w:val="00744017"/>
    <w:rsid w:val="00746D2D"/>
    <w:rsid w:val="00767ADA"/>
    <w:rsid w:val="00770311"/>
    <w:rsid w:val="00793901"/>
    <w:rsid w:val="007945FC"/>
    <w:rsid w:val="007A05EF"/>
    <w:rsid w:val="007A7A38"/>
    <w:rsid w:val="007B5026"/>
    <w:rsid w:val="007D0E59"/>
    <w:rsid w:val="007E350C"/>
    <w:rsid w:val="008364B0"/>
    <w:rsid w:val="008A368E"/>
    <w:rsid w:val="008B0832"/>
    <w:rsid w:val="008B14FF"/>
    <w:rsid w:val="008C6772"/>
    <w:rsid w:val="008D0388"/>
    <w:rsid w:val="009165CA"/>
    <w:rsid w:val="0092155A"/>
    <w:rsid w:val="009333B7"/>
    <w:rsid w:val="0095118E"/>
    <w:rsid w:val="009620BF"/>
    <w:rsid w:val="00971ACD"/>
    <w:rsid w:val="00994342"/>
    <w:rsid w:val="009A4BD3"/>
    <w:rsid w:val="009A74D4"/>
    <w:rsid w:val="009D0529"/>
    <w:rsid w:val="009E7220"/>
    <w:rsid w:val="009F3EE5"/>
    <w:rsid w:val="00A017CF"/>
    <w:rsid w:val="00A0534D"/>
    <w:rsid w:val="00A076A7"/>
    <w:rsid w:val="00A13E4E"/>
    <w:rsid w:val="00A51FEE"/>
    <w:rsid w:val="00A563F4"/>
    <w:rsid w:val="00A7638E"/>
    <w:rsid w:val="00A853F2"/>
    <w:rsid w:val="00A861BB"/>
    <w:rsid w:val="00A95046"/>
    <w:rsid w:val="00AB34D2"/>
    <w:rsid w:val="00AE4A91"/>
    <w:rsid w:val="00B11791"/>
    <w:rsid w:val="00B3064C"/>
    <w:rsid w:val="00B32449"/>
    <w:rsid w:val="00B4222D"/>
    <w:rsid w:val="00B4597D"/>
    <w:rsid w:val="00B45C88"/>
    <w:rsid w:val="00B70230"/>
    <w:rsid w:val="00B70A59"/>
    <w:rsid w:val="00B76B23"/>
    <w:rsid w:val="00B83AFC"/>
    <w:rsid w:val="00BB7FFE"/>
    <w:rsid w:val="00BC262B"/>
    <w:rsid w:val="00BF3CA0"/>
    <w:rsid w:val="00C068AA"/>
    <w:rsid w:val="00C31E7C"/>
    <w:rsid w:val="00C518E1"/>
    <w:rsid w:val="00C67F99"/>
    <w:rsid w:val="00C907A7"/>
    <w:rsid w:val="00C92E17"/>
    <w:rsid w:val="00C94D9E"/>
    <w:rsid w:val="00CA60E4"/>
    <w:rsid w:val="00CE1235"/>
    <w:rsid w:val="00D13DA1"/>
    <w:rsid w:val="00D2086B"/>
    <w:rsid w:val="00D233B4"/>
    <w:rsid w:val="00D3071C"/>
    <w:rsid w:val="00D519AE"/>
    <w:rsid w:val="00D53148"/>
    <w:rsid w:val="00D600E7"/>
    <w:rsid w:val="00D6090A"/>
    <w:rsid w:val="00D90AE3"/>
    <w:rsid w:val="00DB65A1"/>
    <w:rsid w:val="00DF66C2"/>
    <w:rsid w:val="00E84BCC"/>
    <w:rsid w:val="00E9599B"/>
    <w:rsid w:val="00EB43B9"/>
    <w:rsid w:val="00EE7DC4"/>
    <w:rsid w:val="00F11454"/>
    <w:rsid w:val="00F21E2B"/>
    <w:rsid w:val="00F27E19"/>
    <w:rsid w:val="00F512F9"/>
    <w:rsid w:val="00F545A3"/>
    <w:rsid w:val="00FC000F"/>
    <w:rsid w:val="00FC0665"/>
    <w:rsid w:val="00FC0CA5"/>
    <w:rsid w:val="00FD1BFF"/>
    <w:rsid w:val="00FD54E2"/>
    <w:rsid w:val="00FF5489"/>
    <w:rsid w:val="00FF78A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pPr>
        <w:spacing w:before="100" w:beforeAutospacing="1" w:after="100" w:afterAutospacing="1"/>
        <w:ind w:left="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8C6772"/>
    <w:pPr>
      <w:ind w:firstLine="709"/>
    </w:pPr>
    <w:rPr>
      <w:rFonts w:ascii="Tahoma" w:hAnsi="Tahoma" w:cs="Tahoma"/>
      <w:spacing w:val="4"/>
      <w:sz w:val="22"/>
      <w:szCs w:val="24"/>
    </w:rPr>
  </w:style>
  <w:style w:type="paragraph" w:styleId="Nadpis1">
    <w:name w:val="heading 1"/>
    <w:basedOn w:val="Normlny"/>
    <w:next w:val="Normlny"/>
    <w:link w:val="Nadpis1Char"/>
    <w:uiPriority w:val="9"/>
    <w:qFormat/>
    <w:rsid w:val="0032719C"/>
    <w:pPr>
      <w:keepNext/>
      <w:numPr>
        <w:numId w:val="12"/>
      </w:numPr>
      <w:spacing w:before="240" w:after="60"/>
      <w:outlineLvl w:val="0"/>
    </w:pPr>
    <w:rPr>
      <w:rFonts w:ascii="Times New Roman" w:eastAsiaTheme="majorEastAsia" w:hAnsi="Times New Roman" w:cstheme="majorBidi"/>
      <w:b/>
      <w:bCs/>
      <w:kern w:val="32"/>
      <w:sz w:val="24"/>
      <w:szCs w:val="32"/>
    </w:rPr>
  </w:style>
  <w:style w:type="paragraph" w:styleId="Nadpis2">
    <w:name w:val="heading 2"/>
    <w:basedOn w:val="Normlny"/>
    <w:next w:val="Normlny"/>
    <w:link w:val="Nadpis2Char"/>
    <w:uiPriority w:val="9"/>
    <w:semiHidden/>
    <w:unhideWhenUsed/>
    <w:qFormat/>
    <w:rsid w:val="0043799E"/>
    <w:pPr>
      <w:keepNext/>
      <w:spacing w:before="240" w:after="60"/>
      <w:outlineLvl w:val="1"/>
    </w:pPr>
    <w:rPr>
      <w:rFonts w:asciiTheme="majorHAnsi" w:eastAsiaTheme="majorEastAsia" w:hAnsiTheme="majorHAnsi" w:cstheme="majorBidi"/>
      <w:b/>
      <w:bCs/>
      <w:i/>
      <w:i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Dtum">
    <w:name w:val="Date"/>
    <w:basedOn w:val="Normlny"/>
    <w:next w:val="Normlny"/>
    <w:link w:val="DtumChar"/>
    <w:uiPriority w:val="99"/>
    <w:unhideWhenUsed/>
    <w:rsid w:val="00B4597D"/>
    <w:rPr>
      <w:lang w:eastAsia="en-US"/>
    </w:rPr>
  </w:style>
  <w:style w:type="character" w:customStyle="1" w:styleId="DtumChar">
    <w:name w:val="Dátum Char"/>
    <w:basedOn w:val="Predvolenpsmoodseku"/>
    <w:link w:val="Dtum"/>
    <w:uiPriority w:val="99"/>
    <w:rsid w:val="00B4597D"/>
    <w:rPr>
      <w:rFonts w:ascii="Tahoma" w:hAnsi="Tahoma" w:cs="Tahoma"/>
      <w:sz w:val="24"/>
      <w:szCs w:val="24"/>
    </w:rPr>
  </w:style>
  <w:style w:type="character" w:customStyle="1" w:styleId="Nadpis1Char">
    <w:name w:val="Nadpis 1 Char"/>
    <w:basedOn w:val="Predvolenpsmoodseku"/>
    <w:link w:val="Nadpis1"/>
    <w:uiPriority w:val="9"/>
    <w:rsid w:val="0032719C"/>
    <w:rPr>
      <w:rFonts w:eastAsiaTheme="majorEastAsia" w:cstheme="majorBidi"/>
      <w:b/>
      <w:bCs/>
      <w:spacing w:val="4"/>
      <w:kern w:val="32"/>
      <w:sz w:val="24"/>
      <w:szCs w:val="32"/>
    </w:rPr>
  </w:style>
  <w:style w:type="character" w:customStyle="1" w:styleId="Nadpis2Char">
    <w:name w:val="Nadpis 2 Char"/>
    <w:basedOn w:val="Predvolenpsmoodseku"/>
    <w:link w:val="Nadpis2"/>
    <w:uiPriority w:val="9"/>
    <w:semiHidden/>
    <w:rsid w:val="0043799E"/>
    <w:rPr>
      <w:rFonts w:asciiTheme="majorHAnsi" w:eastAsiaTheme="majorEastAsia" w:hAnsiTheme="majorHAnsi" w:cstheme="majorBidi"/>
      <w:b/>
      <w:bCs/>
      <w:i/>
      <w:iCs/>
      <w:sz w:val="28"/>
      <w:szCs w:val="28"/>
    </w:rPr>
  </w:style>
  <w:style w:type="paragraph" w:styleId="Nzov">
    <w:name w:val="Title"/>
    <w:basedOn w:val="Normlny"/>
    <w:next w:val="Podtitul"/>
    <w:link w:val="NzovChar"/>
    <w:uiPriority w:val="10"/>
    <w:qFormat/>
    <w:rsid w:val="00030C1F"/>
    <w:pPr>
      <w:spacing w:before="240" w:after="60"/>
      <w:jc w:val="center"/>
      <w:outlineLvl w:val="0"/>
    </w:pPr>
    <w:rPr>
      <w:rFonts w:asciiTheme="majorHAnsi" w:eastAsiaTheme="majorEastAsia" w:hAnsiTheme="majorHAnsi" w:cstheme="majorBidi"/>
      <w:b/>
      <w:bCs/>
      <w:kern w:val="28"/>
      <w:sz w:val="32"/>
      <w:szCs w:val="32"/>
    </w:rPr>
  </w:style>
  <w:style w:type="character" w:customStyle="1" w:styleId="NzovChar">
    <w:name w:val="Názov Char"/>
    <w:basedOn w:val="Predvolenpsmoodseku"/>
    <w:link w:val="Nzov"/>
    <w:uiPriority w:val="10"/>
    <w:rsid w:val="00350871"/>
    <w:rPr>
      <w:rFonts w:asciiTheme="majorHAnsi" w:eastAsiaTheme="majorEastAsia" w:hAnsiTheme="majorHAnsi" w:cstheme="majorBidi"/>
      <w:b/>
      <w:bCs/>
      <w:kern w:val="28"/>
      <w:sz w:val="32"/>
      <w:szCs w:val="32"/>
    </w:rPr>
  </w:style>
  <w:style w:type="character" w:styleId="Siln">
    <w:name w:val="Strong"/>
    <w:basedOn w:val="Predvolenpsmoodseku"/>
    <w:uiPriority w:val="22"/>
    <w:qFormat/>
    <w:rsid w:val="0043799E"/>
    <w:rPr>
      <w:b/>
      <w:bCs/>
    </w:rPr>
  </w:style>
  <w:style w:type="character" w:styleId="Nzovknihy">
    <w:name w:val="Book Title"/>
    <w:basedOn w:val="Predvolenpsmoodseku"/>
    <w:uiPriority w:val="33"/>
    <w:qFormat/>
    <w:rsid w:val="0043799E"/>
    <w:rPr>
      <w:b/>
      <w:bCs/>
      <w:smallCaps/>
      <w:spacing w:val="5"/>
    </w:rPr>
  </w:style>
  <w:style w:type="paragraph" w:styleId="Hlavikaobsahu">
    <w:name w:val="TOC Heading"/>
    <w:basedOn w:val="Nadpis1"/>
    <w:next w:val="Normlny"/>
    <w:uiPriority w:val="39"/>
    <w:semiHidden/>
    <w:unhideWhenUsed/>
    <w:qFormat/>
    <w:rsid w:val="0043799E"/>
    <w:pPr>
      <w:outlineLvl w:val="9"/>
    </w:pPr>
  </w:style>
  <w:style w:type="paragraph" w:styleId="Popis">
    <w:name w:val="caption"/>
    <w:basedOn w:val="Normlny"/>
    <w:next w:val="Normlny"/>
    <w:uiPriority w:val="35"/>
    <w:unhideWhenUsed/>
    <w:qFormat/>
    <w:rsid w:val="00582FFB"/>
    <w:rPr>
      <w:b/>
      <w:bCs/>
      <w:sz w:val="20"/>
      <w:szCs w:val="20"/>
    </w:rPr>
  </w:style>
  <w:style w:type="paragraph" w:styleId="Odsekzoznamu">
    <w:name w:val="List Paragraph"/>
    <w:basedOn w:val="Normlny"/>
    <w:uiPriority w:val="34"/>
    <w:qFormat/>
    <w:rsid w:val="00971ACD"/>
    <w:pPr>
      <w:ind w:left="708"/>
    </w:pPr>
  </w:style>
  <w:style w:type="paragraph" w:styleId="Podtitul">
    <w:name w:val="Subtitle"/>
    <w:basedOn w:val="Normlny"/>
    <w:next w:val="Zkladntext"/>
    <w:link w:val="PodtitulChar"/>
    <w:uiPriority w:val="11"/>
    <w:qFormat/>
    <w:rsid w:val="00030C1F"/>
    <w:pPr>
      <w:spacing w:after="60"/>
      <w:jc w:val="center"/>
      <w:outlineLvl w:val="1"/>
    </w:pPr>
    <w:rPr>
      <w:rFonts w:asciiTheme="majorHAnsi" w:eastAsiaTheme="majorEastAsia" w:hAnsiTheme="majorHAnsi" w:cstheme="majorBidi"/>
      <w:sz w:val="24"/>
    </w:rPr>
  </w:style>
  <w:style w:type="character" w:customStyle="1" w:styleId="PodtitulChar">
    <w:name w:val="Podtitul Char"/>
    <w:basedOn w:val="Predvolenpsmoodseku"/>
    <w:link w:val="Podtitul"/>
    <w:uiPriority w:val="11"/>
    <w:rsid w:val="00030C1F"/>
    <w:rPr>
      <w:rFonts w:asciiTheme="majorHAnsi" w:eastAsiaTheme="majorEastAsia" w:hAnsiTheme="majorHAnsi" w:cstheme="majorBidi"/>
      <w:sz w:val="24"/>
      <w:szCs w:val="24"/>
    </w:rPr>
  </w:style>
  <w:style w:type="paragraph" w:styleId="Zkladntext">
    <w:name w:val="Body Text"/>
    <w:basedOn w:val="Normlny"/>
    <w:link w:val="ZkladntextChar"/>
    <w:uiPriority w:val="99"/>
    <w:semiHidden/>
    <w:unhideWhenUsed/>
    <w:rsid w:val="00030C1F"/>
    <w:pPr>
      <w:spacing w:after="120"/>
    </w:pPr>
  </w:style>
  <w:style w:type="character" w:customStyle="1" w:styleId="ZkladntextChar">
    <w:name w:val="Základný text Char"/>
    <w:basedOn w:val="Predvolenpsmoodseku"/>
    <w:link w:val="Zkladntext"/>
    <w:uiPriority w:val="99"/>
    <w:semiHidden/>
    <w:rsid w:val="00030C1F"/>
    <w:rPr>
      <w:rFonts w:cs="Tahoma"/>
      <w:sz w:val="24"/>
      <w:szCs w:val="24"/>
      <w:lang w:eastAsia="ar-SA"/>
    </w:rPr>
  </w:style>
  <w:style w:type="paragraph" w:styleId="Bezriadkovania">
    <w:name w:val="No Spacing"/>
    <w:link w:val="BezriadkovaniaChar"/>
    <w:uiPriority w:val="1"/>
    <w:qFormat/>
    <w:rsid w:val="00582FFB"/>
    <w:rPr>
      <w:rFonts w:ascii="Calibri" w:hAnsi="Calibri"/>
      <w:sz w:val="22"/>
      <w:szCs w:val="22"/>
      <w:lang w:eastAsia="en-US"/>
    </w:rPr>
  </w:style>
  <w:style w:type="character" w:customStyle="1" w:styleId="BezriadkovaniaChar">
    <w:name w:val="Bez riadkovania Char"/>
    <w:basedOn w:val="Predvolenpsmoodseku"/>
    <w:link w:val="Bezriadkovania"/>
    <w:uiPriority w:val="1"/>
    <w:rsid w:val="00582FFB"/>
    <w:rPr>
      <w:rFonts w:ascii="Calibri" w:hAnsi="Calibri"/>
      <w:sz w:val="22"/>
      <w:szCs w:val="22"/>
      <w:lang w:val="sk-SK" w:eastAsia="en-US" w:bidi="ar-SA"/>
    </w:rPr>
  </w:style>
  <w:style w:type="paragraph" w:styleId="Hlavika">
    <w:name w:val="header"/>
    <w:basedOn w:val="Normlny"/>
    <w:link w:val="HlavikaChar"/>
    <w:uiPriority w:val="99"/>
    <w:unhideWhenUsed/>
    <w:rsid w:val="00B3064C"/>
    <w:pPr>
      <w:tabs>
        <w:tab w:val="center" w:pos="4536"/>
        <w:tab w:val="right" w:pos="9072"/>
      </w:tabs>
      <w:ind w:firstLine="0"/>
      <w:jc w:val="left"/>
    </w:pPr>
    <w:rPr>
      <w:b/>
    </w:rPr>
  </w:style>
  <w:style w:type="character" w:customStyle="1" w:styleId="HlavikaChar">
    <w:name w:val="Hlavička Char"/>
    <w:basedOn w:val="Predvolenpsmoodseku"/>
    <w:link w:val="Hlavika"/>
    <w:uiPriority w:val="99"/>
    <w:rsid w:val="00B3064C"/>
    <w:rPr>
      <w:rFonts w:ascii="Tahoma" w:hAnsi="Tahoma" w:cs="Tahoma"/>
      <w:b/>
      <w:spacing w:val="4"/>
      <w:sz w:val="22"/>
      <w:szCs w:val="24"/>
    </w:rPr>
  </w:style>
  <w:style w:type="paragraph" w:styleId="Zoznamsodrkami2">
    <w:name w:val="List Bullet 2"/>
    <w:basedOn w:val="Normlny"/>
    <w:uiPriority w:val="99"/>
    <w:unhideWhenUsed/>
    <w:rsid w:val="00B3064C"/>
    <w:pPr>
      <w:numPr>
        <w:numId w:val="1"/>
      </w:numPr>
      <w:tabs>
        <w:tab w:val="num" w:pos="720"/>
        <w:tab w:val="num" w:pos="1209"/>
        <w:tab w:val="num" w:pos="1492"/>
      </w:tabs>
      <w:contextualSpacing/>
    </w:pPr>
  </w:style>
  <w:style w:type="paragraph" w:styleId="Zver">
    <w:name w:val="Closing"/>
    <w:basedOn w:val="Normlny"/>
    <w:link w:val="ZverChar"/>
    <w:uiPriority w:val="99"/>
    <w:unhideWhenUsed/>
    <w:rsid w:val="00B3064C"/>
    <w:pPr>
      <w:ind w:left="4252"/>
      <w:jc w:val="center"/>
    </w:pPr>
  </w:style>
  <w:style w:type="character" w:customStyle="1" w:styleId="ZverChar">
    <w:name w:val="Záver Char"/>
    <w:basedOn w:val="Predvolenpsmoodseku"/>
    <w:link w:val="Zver"/>
    <w:uiPriority w:val="99"/>
    <w:rsid w:val="00B3064C"/>
    <w:rPr>
      <w:rFonts w:ascii="Tahoma" w:hAnsi="Tahoma" w:cs="Tahoma"/>
      <w:spacing w:val="4"/>
      <w:sz w:val="22"/>
      <w:szCs w:val="24"/>
    </w:rPr>
  </w:style>
  <w:style w:type="paragraph" w:styleId="Textpoznmkypodiarou">
    <w:name w:val="footnote text"/>
    <w:basedOn w:val="Normlny"/>
    <w:link w:val="TextpoznmkypodiarouChar"/>
    <w:uiPriority w:val="99"/>
    <w:semiHidden/>
    <w:unhideWhenUsed/>
    <w:rsid w:val="00B3064C"/>
    <w:rPr>
      <w:sz w:val="20"/>
      <w:szCs w:val="20"/>
    </w:rPr>
  </w:style>
  <w:style w:type="character" w:customStyle="1" w:styleId="TextpoznmkypodiarouChar">
    <w:name w:val="Text poznámky pod čiarou Char"/>
    <w:basedOn w:val="Predvolenpsmoodseku"/>
    <w:link w:val="Textpoznmkypodiarou"/>
    <w:uiPriority w:val="99"/>
    <w:semiHidden/>
    <w:rsid w:val="00B3064C"/>
    <w:rPr>
      <w:rFonts w:ascii="Tahoma" w:hAnsi="Tahoma" w:cs="Tahoma"/>
      <w:spacing w:val="4"/>
    </w:rPr>
  </w:style>
  <w:style w:type="character" w:styleId="Odkaznapoznmkupodiarou">
    <w:name w:val="footnote reference"/>
    <w:basedOn w:val="Predvolenpsmoodseku"/>
    <w:uiPriority w:val="99"/>
    <w:semiHidden/>
    <w:unhideWhenUsed/>
    <w:rsid w:val="00B3064C"/>
    <w:rPr>
      <w:rFonts w:cs="Times New Roman"/>
      <w:vertAlign w:val="superscript"/>
    </w:rPr>
  </w:style>
  <w:style w:type="paragraph" w:styleId="Textbubliny">
    <w:name w:val="Balloon Text"/>
    <w:basedOn w:val="Normlny"/>
    <w:link w:val="TextbublinyChar"/>
    <w:uiPriority w:val="99"/>
    <w:semiHidden/>
    <w:unhideWhenUsed/>
    <w:rsid w:val="00B3064C"/>
    <w:rPr>
      <w:sz w:val="16"/>
      <w:szCs w:val="16"/>
    </w:rPr>
  </w:style>
  <w:style w:type="character" w:customStyle="1" w:styleId="TextbublinyChar">
    <w:name w:val="Text bubliny Char"/>
    <w:basedOn w:val="Predvolenpsmoodseku"/>
    <w:link w:val="Textbubliny"/>
    <w:uiPriority w:val="99"/>
    <w:semiHidden/>
    <w:rsid w:val="00B3064C"/>
    <w:rPr>
      <w:rFonts w:ascii="Tahoma" w:hAnsi="Tahoma" w:cs="Tahoma"/>
      <w:spacing w:val="4"/>
      <w:sz w:val="16"/>
      <w:szCs w:val="16"/>
    </w:rPr>
  </w:style>
  <w:style w:type="paragraph" w:styleId="Pta">
    <w:name w:val="footer"/>
    <w:basedOn w:val="Normlny"/>
    <w:link w:val="PtaChar"/>
    <w:uiPriority w:val="99"/>
    <w:unhideWhenUsed/>
    <w:rsid w:val="0028672E"/>
    <w:pPr>
      <w:tabs>
        <w:tab w:val="center" w:pos="4536"/>
        <w:tab w:val="right" w:pos="9072"/>
      </w:tabs>
    </w:pPr>
  </w:style>
  <w:style w:type="character" w:customStyle="1" w:styleId="PtaChar">
    <w:name w:val="Päta Char"/>
    <w:basedOn w:val="Predvolenpsmoodseku"/>
    <w:link w:val="Pta"/>
    <w:uiPriority w:val="99"/>
    <w:rsid w:val="0028672E"/>
    <w:rPr>
      <w:rFonts w:ascii="Tahoma" w:hAnsi="Tahoma" w:cs="Tahoma"/>
      <w:spacing w:val="4"/>
      <w:sz w:val="22"/>
      <w:szCs w:val="24"/>
    </w:rPr>
  </w:style>
  <w:style w:type="character" w:styleId="Hypertextovprepojenie">
    <w:name w:val="Hyperlink"/>
    <w:basedOn w:val="Predvolenpsmoodseku"/>
    <w:uiPriority w:val="99"/>
    <w:unhideWhenUsed/>
    <w:rsid w:val="00746D2D"/>
    <w:rPr>
      <w:color w:val="0000FF" w:themeColor="hyperlink"/>
      <w:u w:val="single"/>
    </w:rPr>
  </w:style>
  <w:style w:type="paragraph" w:styleId="truktradokumentu">
    <w:name w:val="Document Map"/>
    <w:basedOn w:val="Normlny"/>
    <w:link w:val="truktradokumentuChar"/>
    <w:uiPriority w:val="99"/>
    <w:semiHidden/>
    <w:unhideWhenUsed/>
    <w:rsid w:val="009F3EE5"/>
    <w:rPr>
      <w:sz w:val="16"/>
      <w:szCs w:val="16"/>
    </w:rPr>
  </w:style>
  <w:style w:type="character" w:customStyle="1" w:styleId="truktradokumentuChar">
    <w:name w:val="Štruktúra dokumentu Char"/>
    <w:basedOn w:val="Predvolenpsmoodseku"/>
    <w:link w:val="truktradokumentu"/>
    <w:uiPriority w:val="99"/>
    <w:semiHidden/>
    <w:rsid w:val="009F3EE5"/>
    <w:rPr>
      <w:rFonts w:ascii="Tahoma" w:hAnsi="Tahoma" w:cs="Tahoma"/>
      <w:spacing w:val="4"/>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package" Target="embeddings/Microsoft_Office_Excel_2007_Workbook1.xlsx"/><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EE9093B-2E8F-48A0-9DAD-8D63E08CB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1745</Words>
  <Characters>9947</Characters>
  <Application>Microsoft Office Word</Application>
  <DocSecurity>0</DocSecurity>
  <Lines>82</Lines>
  <Paragraphs>23</Paragraphs>
  <ScaleCrop>false</ScaleCrop>
  <HeadingPairs>
    <vt:vector size="2" baseType="variant">
      <vt:variant>
        <vt:lpstr>Názov</vt:lpstr>
      </vt:variant>
      <vt:variant>
        <vt:i4>1</vt:i4>
      </vt:variant>
    </vt:vector>
  </HeadingPairs>
  <TitlesOfParts>
    <vt:vector size="1" baseType="lpstr">
      <vt:lpstr>Správa o činnosti hlavného kontrolóra </vt:lpstr>
    </vt:vector>
  </TitlesOfParts>
  <Company>mesto Košice</Company>
  <LinksUpToDate>false</LinksUpToDate>
  <CharactersWithSpaces>11669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hlavného kontrolóra </dc:title>
  <dc:subject>mesta Košice</dc:subject>
  <dc:creator>Hana Jakubikova</dc:creator>
  <cp:keywords>Mestské zastupiteľstvo</cp:keywords>
  <dc:description/>
  <cp:lastModifiedBy>miriam.resteiova</cp:lastModifiedBy>
  <cp:revision>2</cp:revision>
  <cp:lastPrinted>2010-04-12T05:13:00Z</cp:lastPrinted>
  <dcterms:created xsi:type="dcterms:W3CDTF">2010-04-28T06:14:00Z</dcterms:created>
  <dcterms:modified xsi:type="dcterms:W3CDTF">2010-04-28T06:14:00Z</dcterms:modified>
  <cp:category>MZ</cp:category>
</cp:coreProperties>
</file>