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FA1" w:rsidRPr="00CE1FA1" w:rsidRDefault="002E2872" w:rsidP="00DE67F6">
      <w:pPr>
        <w:tabs>
          <w:tab w:val="left" w:pos="5400"/>
        </w:tabs>
        <w:outlineLvl w:val="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  <w:r w:rsidR="00DE67F6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</w:t>
      </w:r>
      <w:r w:rsidR="005034B8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 xml:space="preserve">    </w:t>
      </w:r>
      <w:r w:rsidR="00CE1FA1" w:rsidRPr="00CE1FA1">
        <w:rPr>
          <w:b/>
          <w:sz w:val="20"/>
          <w:szCs w:val="20"/>
        </w:rPr>
        <w:t xml:space="preserve">Príloha č. 1 k VZN č. </w:t>
      </w:r>
      <w:r w:rsidR="000607C1">
        <w:rPr>
          <w:b/>
          <w:sz w:val="20"/>
          <w:szCs w:val="20"/>
        </w:rPr>
        <w:t>104</w:t>
      </w:r>
    </w:p>
    <w:p w:rsidR="002E2872" w:rsidRDefault="002E2872" w:rsidP="00D0728A">
      <w:pPr>
        <w:jc w:val="center"/>
        <w:outlineLvl w:val="0"/>
        <w:rPr>
          <w:b/>
          <w:sz w:val="28"/>
          <w:szCs w:val="28"/>
        </w:rPr>
      </w:pPr>
    </w:p>
    <w:p w:rsidR="00CE1FA1" w:rsidRPr="008629B7" w:rsidRDefault="00CE1FA1" w:rsidP="00D0728A">
      <w:pPr>
        <w:jc w:val="center"/>
        <w:outlineLvl w:val="0"/>
        <w:rPr>
          <w:b/>
          <w:sz w:val="28"/>
          <w:szCs w:val="28"/>
        </w:rPr>
      </w:pPr>
      <w:r w:rsidRPr="008629B7">
        <w:rPr>
          <w:b/>
          <w:sz w:val="28"/>
          <w:szCs w:val="28"/>
        </w:rPr>
        <w:t>Mesačné vyúčtovanie dane za ubytovanie</w:t>
      </w:r>
    </w:p>
    <w:p w:rsidR="00CE1FA1" w:rsidRPr="008629B7" w:rsidRDefault="00CE1FA1" w:rsidP="00CE1FA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38"/>
        <w:gridCol w:w="360"/>
        <w:gridCol w:w="1260"/>
        <w:gridCol w:w="360"/>
        <w:gridCol w:w="82"/>
        <w:gridCol w:w="1536"/>
        <w:gridCol w:w="362"/>
        <w:gridCol w:w="720"/>
        <w:gridCol w:w="1620"/>
        <w:gridCol w:w="720"/>
        <w:gridCol w:w="1184"/>
      </w:tblGrid>
      <w:tr w:rsidR="00CE1FA1" w:rsidRPr="0048662A" w:rsidTr="0048662A">
        <w:trPr>
          <w:trHeight w:val="436"/>
          <w:jc w:val="center"/>
        </w:trPr>
        <w:tc>
          <w:tcPr>
            <w:tcW w:w="1368" w:type="dxa"/>
            <w:gridSpan w:val="3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Mesiac/rok                                   </w:t>
            </w:r>
          </w:p>
        </w:tc>
        <w:tc>
          <w:tcPr>
            <w:tcW w:w="1260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                                                      </w:t>
            </w:r>
          </w:p>
        </w:tc>
        <w:tc>
          <w:tcPr>
            <w:tcW w:w="2340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Názov ubytovacieho</w:t>
            </w:r>
          </w:p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zariadenia</w:t>
            </w:r>
          </w:p>
        </w:tc>
        <w:tc>
          <w:tcPr>
            <w:tcW w:w="4244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</w:tr>
      <w:tr w:rsidR="00CE1FA1" w:rsidRPr="0048662A" w:rsidTr="0048662A">
        <w:trPr>
          <w:jc w:val="center"/>
        </w:trPr>
        <w:tc>
          <w:tcPr>
            <w:tcW w:w="1008" w:type="dxa"/>
            <w:gridSpan w:val="2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Adresa</w:t>
            </w:r>
          </w:p>
        </w:tc>
        <w:tc>
          <w:tcPr>
            <w:tcW w:w="2062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  <w:tc>
          <w:tcPr>
            <w:tcW w:w="1536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Meno zodp.</w:t>
            </w:r>
          </w:p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osoby</w:t>
            </w:r>
          </w:p>
        </w:tc>
        <w:tc>
          <w:tcPr>
            <w:tcW w:w="2702" w:type="dxa"/>
            <w:gridSpan w:val="3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Tel.</w:t>
            </w:r>
          </w:p>
        </w:tc>
        <w:tc>
          <w:tcPr>
            <w:tcW w:w="1184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</w:tr>
      <w:tr w:rsidR="00CE1FA1" w:rsidRPr="0048662A" w:rsidTr="0048662A">
        <w:trPr>
          <w:jc w:val="center"/>
        </w:trPr>
        <w:tc>
          <w:tcPr>
            <w:tcW w:w="9212" w:type="dxa"/>
            <w:gridSpan w:val="12"/>
            <w:tcBorders>
              <w:bottom w:val="single" w:sz="4" w:space="0" w:color="auto"/>
            </w:tcBorders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Obchodné meno alebo názov prevádzkovateľa podľa obchodného alebo živnostenského registra</w:t>
            </w:r>
          </w:p>
        </w:tc>
      </w:tr>
      <w:tr w:rsidR="00CE1FA1" w:rsidRPr="0048662A" w:rsidTr="0048662A">
        <w:trPr>
          <w:jc w:val="center"/>
        </w:trPr>
        <w:tc>
          <w:tcPr>
            <w:tcW w:w="9212" w:type="dxa"/>
            <w:gridSpan w:val="12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</w:tr>
      <w:tr w:rsidR="00CE1FA1" w:rsidRPr="0048662A" w:rsidTr="0048662A">
        <w:trPr>
          <w:jc w:val="center"/>
        </w:trPr>
        <w:tc>
          <w:tcPr>
            <w:tcW w:w="670" w:type="dxa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IČO</w:t>
            </w:r>
          </w:p>
        </w:tc>
        <w:tc>
          <w:tcPr>
            <w:tcW w:w="2318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  <w:tc>
          <w:tcPr>
            <w:tcW w:w="2700" w:type="dxa"/>
            <w:gridSpan w:val="4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Číslo účtu/kód banky</w:t>
            </w:r>
          </w:p>
        </w:tc>
        <w:tc>
          <w:tcPr>
            <w:tcW w:w="3524" w:type="dxa"/>
            <w:gridSpan w:val="3"/>
            <w:vAlign w:val="center"/>
          </w:tcPr>
          <w:p w:rsidR="00CE1FA1" w:rsidRPr="0048662A" w:rsidRDefault="00CE1FA1" w:rsidP="0048662A">
            <w:pPr>
              <w:jc w:val="both"/>
              <w:rPr>
                <w:b/>
              </w:rPr>
            </w:pPr>
          </w:p>
          <w:p w:rsidR="00CE1FA1" w:rsidRPr="0048662A" w:rsidRDefault="00CE1FA1" w:rsidP="0048662A">
            <w:pPr>
              <w:jc w:val="both"/>
              <w:rPr>
                <w:b/>
              </w:rPr>
            </w:pPr>
          </w:p>
        </w:tc>
      </w:tr>
    </w:tbl>
    <w:p w:rsidR="00CE1FA1" w:rsidRDefault="00CE1FA1" w:rsidP="00CE1FA1">
      <w:pPr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020"/>
        <w:gridCol w:w="1724"/>
      </w:tblGrid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1.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Ubytovaní celkom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2.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 toho cudzinci celkom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3.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Počet prenocovaní celkom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4.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 toho počet prenocovaní cudzincov celkom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5.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Počet ubytovaných, ktorí boli </w:t>
            </w:r>
            <w:r w:rsidR="00654C1A" w:rsidRPr="0048662A">
              <w:rPr>
                <w:b/>
              </w:rPr>
              <w:t>oslobodení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6.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Počet prenocovaní, ktoré boli oslobodené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7.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 riadku 1 – počet ubytovaných, na ktorých sa vzťahuje daňová povinnosť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8.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Z riadku 3 – počet prenocovaní, ktoré podliehajú daňovej povinnosti (</w:t>
            </w:r>
            <w:r w:rsidRPr="0048662A">
              <w:rPr>
                <w:b/>
                <w:sz w:val="20"/>
                <w:szCs w:val="20"/>
              </w:rPr>
              <w:t>v danom kalendárnom mesiaci, v ktorom došlo k vybratiu dane)</w:t>
            </w:r>
          </w:p>
        </w:tc>
        <w:tc>
          <w:tcPr>
            <w:tcW w:w="1724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</w:p>
          <w:p w:rsidR="008629B7" w:rsidRPr="0048662A" w:rsidRDefault="008629B7" w:rsidP="0048662A">
            <w:pPr>
              <w:jc w:val="both"/>
              <w:rPr>
                <w:b/>
              </w:rPr>
            </w:pPr>
          </w:p>
        </w:tc>
      </w:tr>
      <w:tr w:rsidR="008629B7" w:rsidRPr="0048662A" w:rsidTr="0048662A">
        <w:trPr>
          <w:jc w:val="center"/>
        </w:trPr>
        <w:tc>
          <w:tcPr>
            <w:tcW w:w="468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9.</w:t>
            </w:r>
          </w:p>
        </w:tc>
        <w:tc>
          <w:tcPr>
            <w:tcW w:w="7020" w:type="dxa"/>
            <w:vAlign w:val="center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Predpis – odvodová povinnosť ubytovacieho zariadenia celkom (riadok 8 x </w:t>
            </w:r>
            <w:r w:rsidR="00334DF3" w:rsidRPr="0048662A">
              <w:rPr>
                <w:b/>
              </w:rPr>
              <w:t>1,50</w:t>
            </w:r>
            <w:r w:rsidRPr="0048662A">
              <w:rPr>
                <w:b/>
              </w:rPr>
              <w:t xml:space="preserve"> </w:t>
            </w:r>
            <w:r w:rsidR="00192CFB" w:rsidRPr="0048662A">
              <w:rPr>
                <w:b/>
              </w:rPr>
              <w:t>€</w:t>
            </w:r>
            <w:r w:rsidRPr="0048662A">
              <w:rPr>
                <w:b/>
              </w:rPr>
              <w:t>)</w:t>
            </w:r>
          </w:p>
        </w:tc>
        <w:tc>
          <w:tcPr>
            <w:tcW w:w="1724" w:type="dxa"/>
            <w:vAlign w:val="bottom"/>
          </w:tcPr>
          <w:p w:rsidR="008629B7" w:rsidRPr="0048662A" w:rsidRDefault="008629B7" w:rsidP="0048662A">
            <w:pPr>
              <w:jc w:val="right"/>
              <w:rPr>
                <w:b/>
              </w:rPr>
            </w:pPr>
          </w:p>
          <w:p w:rsidR="008629B7" w:rsidRPr="0048662A" w:rsidRDefault="00192CFB" w:rsidP="0048662A">
            <w:pPr>
              <w:jc w:val="right"/>
              <w:rPr>
                <w:b/>
              </w:rPr>
            </w:pPr>
            <w:r w:rsidRPr="0048662A">
              <w:rPr>
                <w:b/>
              </w:rPr>
              <w:t>€</w:t>
            </w:r>
          </w:p>
        </w:tc>
      </w:tr>
    </w:tbl>
    <w:p w:rsidR="008629B7" w:rsidRPr="00192CFB" w:rsidRDefault="008629B7" w:rsidP="00CE1FA1">
      <w:pPr>
        <w:jc w:val="both"/>
        <w:rPr>
          <w:b/>
        </w:rPr>
      </w:pPr>
    </w:p>
    <w:p w:rsidR="008629B7" w:rsidRDefault="001315CF" w:rsidP="00CE1FA1">
      <w:pPr>
        <w:jc w:val="both"/>
        <w:rPr>
          <w:b/>
        </w:rPr>
      </w:pPr>
      <w:r>
        <w:rPr>
          <w:b/>
        </w:rPr>
        <w:t>Prehlasujem, že všetky údaje uvedené v mesačnom vyúčtovaní dane za ubytovanie sú správne a 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535"/>
        <w:gridCol w:w="3071"/>
      </w:tblGrid>
      <w:tr w:rsidR="008629B7" w:rsidRPr="0048662A" w:rsidTr="0048662A">
        <w:trPr>
          <w:jc w:val="center"/>
        </w:trPr>
        <w:tc>
          <w:tcPr>
            <w:tcW w:w="4606" w:type="dxa"/>
          </w:tcPr>
          <w:p w:rsidR="00E32F70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Číslo účtu mesta Košice: </w:t>
            </w:r>
          </w:p>
          <w:p w:rsidR="008629B7" w:rsidRPr="0048662A" w:rsidRDefault="00E32F70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SK18 5600 0000 0005 1600 6008</w:t>
            </w:r>
          </w:p>
        </w:tc>
        <w:tc>
          <w:tcPr>
            <w:tcW w:w="1535" w:type="dxa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>KS: 3418</w:t>
            </w:r>
          </w:p>
        </w:tc>
        <w:tc>
          <w:tcPr>
            <w:tcW w:w="3071" w:type="dxa"/>
          </w:tcPr>
          <w:p w:rsidR="008629B7" w:rsidRPr="0048662A" w:rsidRDefault="008629B7" w:rsidP="0048662A">
            <w:pPr>
              <w:jc w:val="both"/>
              <w:rPr>
                <w:b/>
              </w:rPr>
            </w:pPr>
            <w:r w:rsidRPr="0048662A">
              <w:rPr>
                <w:b/>
              </w:rPr>
              <w:t xml:space="preserve">VS: </w:t>
            </w:r>
          </w:p>
        </w:tc>
      </w:tr>
    </w:tbl>
    <w:p w:rsidR="001315CF" w:rsidRDefault="001315CF" w:rsidP="001315CF">
      <w:pPr>
        <w:jc w:val="both"/>
        <w:rPr>
          <w:b/>
        </w:rPr>
      </w:pPr>
    </w:p>
    <w:p w:rsidR="001315CF" w:rsidRDefault="001315CF" w:rsidP="001315CF">
      <w:pPr>
        <w:jc w:val="both"/>
        <w:rPr>
          <w:b/>
        </w:rPr>
      </w:pPr>
      <w:r>
        <w:rPr>
          <w:b/>
        </w:rPr>
        <w:t>Mesačné hlásenie doručte najneskôr do 15. dňa nasledujúceho mesiaca za predchádzajúci kalendárny mesiac</w:t>
      </w:r>
      <w:r w:rsidR="00B131CC">
        <w:rPr>
          <w:b/>
        </w:rPr>
        <w:t xml:space="preserve"> správcovi dane</w:t>
      </w:r>
      <w:r>
        <w:rPr>
          <w:b/>
        </w:rPr>
        <w:t xml:space="preserve">. Platiteľ dane je povinný odviesť vybratú daň za ubytovanie na </w:t>
      </w:r>
      <w:r w:rsidR="00B131CC">
        <w:rPr>
          <w:b/>
        </w:rPr>
        <w:t xml:space="preserve">vyššie uvedený </w:t>
      </w:r>
      <w:r>
        <w:rPr>
          <w:b/>
        </w:rPr>
        <w:t>účet správcu dane alebo v hotovosti do pokladne správcu dane najneskôr do 15. dňa v mesiaci za predchádzajúci kalendárny mesiac.</w:t>
      </w:r>
    </w:p>
    <w:p w:rsidR="002E2872" w:rsidRPr="002E2872" w:rsidRDefault="002E2872" w:rsidP="002E2872">
      <w:pPr>
        <w:autoSpaceDE w:val="0"/>
        <w:autoSpaceDN w:val="0"/>
        <w:adjustRightInd w:val="0"/>
        <w:jc w:val="both"/>
        <w:rPr>
          <w:b/>
        </w:rPr>
      </w:pPr>
      <w:r w:rsidRPr="002E2872">
        <w:rPr>
          <w:b/>
          <w:bCs/>
        </w:rPr>
        <w:t>Svojim podpisom prehlasujem, že som bol/a oboznámený/á s informáciami podľa článku</w:t>
      </w:r>
      <w:r>
        <w:rPr>
          <w:b/>
          <w:bCs/>
        </w:rPr>
        <w:t xml:space="preserve"> </w:t>
      </w:r>
      <w:r w:rsidRPr="002E2872">
        <w:rPr>
          <w:b/>
          <w:bCs/>
        </w:rPr>
        <w:t>13 Nariadenia Európskeho parlamentu a Rady (EÚ) 2016/679 o ochrane fyzických osôb</w:t>
      </w:r>
      <w:r>
        <w:rPr>
          <w:b/>
          <w:bCs/>
        </w:rPr>
        <w:t xml:space="preserve"> </w:t>
      </w:r>
      <w:r w:rsidRPr="002E2872">
        <w:rPr>
          <w:b/>
          <w:bCs/>
        </w:rPr>
        <w:t>pri spracúvaní osobných údajov a o voľnom pohybe takýchto údajov, ktorý je</w:t>
      </w:r>
      <w:r>
        <w:rPr>
          <w:b/>
          <w:bCs/>
        </w:rPr>
        <w:t xml:space="preserve"> </w:t>
      </w:r>
      <w:r w:rsidRPr="002E2872">
        <w:rPr>
          <w:b/>
          <w:bCs/>
        </w:rPr>
        <w:t>zverejnený na webovom sídle prevádzkovateľa www.kosice.sk a na úradnej tabuli</w:t>
      </w:r>
      <w:r w:rsidR="004F23FD">
        <w:rPr>
          <w:b/>
          <w:bCs/>
        </w:rPr>
        <w:t xml:space="preserve">            </w:t>
      </w:r>
      <w:r w:rsidRPr="002E2872">
        <w:rPr>
          <w:b/>
          <w:bCs/>
        </w:rPr>
        <w:t>v priestoroch prevádzkovateľa.</w:t>
      </w:r>
    </w:p>
    <w:p w:rsidR="008629B7" w:rsidRDefault="008629B7" w:rsidP="00CE1FA1">
      <w:pPr>
        <w:jc w:val="both"/>
        <w:rPr>
          <w:b/>
        </w:rPr>
      </w:pPr>
    </w:p>
    <w:p w:rsidR="008629B7" w:rsidRDefault="008629B7" w:rsidP="00CE1FA1">
      <w:pPr>
        <w:jc w:val="both"/>
        <w:rPr>
          <w:b/>
        </w:rPr>
      </w:pPr>
      <w:r>
        <w:rPr>
          <w:b/>
        </w:rPr>
        <w:t>V</w:t>
      </w:r>
      <w:r w:rsidR="00DE67F6">
        <w:rPr>
          <w:b/>
        </w:rPr>
        <w:t> </w:t>
      </w:r>
      <w:r>
        <w:rPr>
          <w:b/>
        </w:rPr>
        <w:t>Košiciach</w:t>
      </w:r>
      <w:r w:rsidR="00DE67F6">
        <w:rPr>
          <w:b/>
        </w:rPr>
        <w:t>,</w:t>
      </w:r>
      <w:r>
        <w:rPr>
          <w:b/>
        </w:rPr>
        <w:t xml:space="preserve"> dňa .........................................     Vypracoval: .....................................................</w:t>
      </w:r>
    </w:p>
    <w:p w:rsidR="008629B7" w:rsidRPr="008629B7" w:rsidRDefault="00DE67F6" w:rsidP="00DE67F6">
      <w:pPr>
        <w:tabs>
          <w:tab w:val="center" w:pos="738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8629B7">
        <w:rPr>
          <w:b/>
          <w:sz w:val="16"/>
          <w:szCs w:val="16"/>
        </w:rPr>
        <w:t>podpis a</w:t>
      </w:r>
      <w:r>
        <w:rPr>
          <w:b/>
          <w:sz w:val="16"/>
          <w:szCs w:val="16"/>
        </w:rPr>
        <w:t> odtlačok pečiatky</w:t>
      </w:r>
    </w:p>
    <w:sectPr w:rsidR="008629B7" w:rsidRPr="008629B7" w:rsidSect="005034B8">
      <w:headerReference w:type="default" r:id="rId7"/>
      <w:pgSz w:w="11906" w:h="16838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C6C" w:rsidRDefault="00D73C6C">
      <w:r>
        <w:separator/>
      </w:r>
    </w:p>
  </w:endnote>
  <w:endnote w:type="continuationSeparator" w:id="0">
    <w:p w:rsidR="00D73C6C" w:rsidRDefault="00D7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C6C" w:rsidRDefault="00D73C6C">
      <w:r>
        <w:separator/>
      </w:r>
    </w:p>
  </w:footnote>
  <w:footnote w:type="continuationSeparator" w:id="0">
    <w:p w:rsidR="00D73C6C" w:rsidRDefault="00D73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097" w:rsidRDefault="00B95097" w:rsidP="00DE67F6">
    <w:pPr>
      <w:pStyle w:val="Hlavika"/>
      <w:jc w:val="center"/>
      <w:rPr>
        <w:b/>
        <w:sz w:val="34"/>
      </w:rPr>
    </w:pPr>
    <w:r>
      <w:rPr>
        <w:b/>
        <w:sz w:val="34"/>
      </w:rPr>
      <w:t>MESTO  KOŠICE</w:t>
    </w:r>
  </w:p>
  <w:p w:rsidR="00B95097" w:rsidRDefault="00B95097" w:rsidP="00DE67F6">
    <w:pPr>
      <w:pStyle w:val="Hlavika"/>
      <w:jc w:val="center"/>
      <w:rPr>
        <w:i/>
        <w:sz w:val="16"/>
      </w:rPr>
    </w:pPr>
    <w:r>
      <w:t>Trieda SNP 48/A, 040 11 Košice</w:t>
    </w:r>
    <w:r w:rsidR="000607C1">
      <w:t>, IČO: 00691135</w:t>
    </w:r>
  </w:p>
  <w:p w:rsidR="00B95097" w:rsidRDefault="00B95097" w:rsidP="00DE67F6">
    <w:pPr>
      <w:pStyle w:val="Hlavika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Číslování 2"/>
    <w:lvl w:ilvl="0">
      <w:start w:val="1"/>
      <w:numFmt w:val="decimal"/>
      <w:lvlText w:val="%1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2"/>
      <w:numFmt w:val="decimal"/>
      <w:lvlText w:val="%2"/>
      <w:lvlJc w:val="left"/>
      <w:pPr>
        <w:tabs>
          <w:tab w:val="num" w:pos="566"/>
        </w:tabs>
        <w:ind w:left="566" w:hanging="283"/>
      </w:pPr>
      <w:rPr>
        <w:rFonts w:cs="Times New Roman"/>
      </w:rPr>
    </w:lvl>
    <w:lvl w:ilvl="2">
      <w:start w:val="3"/>
      <w:numFmt w:val="decimal"/>
      <w:lvlText w:val="%3"/>
      <w:lvlJc w:val="left"/>
      <w:pPr>
        <w:tabs>
          <w:tab w:val="num" w:pos="1133"/>
        </w:tabs>
        <w:ind w:left="1133" w:hanging="567"/>
      </w:pPr>
      <w:rPr>
        <w:rFonts w:cs="Times New Roman"/>
      </w:rPr>
    </w:lvl>
    <w:lvl w:ilvl="3">
      <w:start w:val="4"/>
      <w:numFmt w:val="decimal"/>
      <w:lvlText w:val="%4"/>
      <w:lvlJc w:val="left"/>
      <w:pPr>
        <w:tabs>
          <w:tab w:val="num" w:pos="1842"/>
        </w:tabs>
        <w:ind w:left="1842" w:hanging="709"/>
      </w:pPr>
      <w:rPr>
        <w:rFonts w:cs="Times New Roman"/>
      </w:rPr>
    </w:lvl>
    <w:lvl w:ilvl="4">
      <w:start w:val="5"/>
      <w:numFmt w:val="decimal"/>
      <w:lvlText w:val="%5"/>
      <w:lvlJc w:val="left"/>
      <w:pPr>
        <w:tabs>
          <w:tab w:val="num" w:pos="2692"/>
        </w:tabs>
        <w:ind w:left="2692" w:hanging="850"/>
      </w:pPr>
      <w:rPr>
        <w:rFonts w:cs="Times New Roman"/>
      </w:rPr>
    </w:lvl>
    <w:lvl w:ilvl="5">
      <w:start w:val="6"/>
      <w:numFmt w:val="decimal"/>
      <w:lvlText w:val="%6"/>
      <w:lvlJc w:val="left"/>
      <w:pPr>
        <w:tabs>
          <w:tab w:val="num" w:pos="3713"/>
        </w:tabs>
        <w:ind w:left="3713" w:hanging="1021"/>
      </w:pPr>
      <w:rPr>
        <w:rFonts w:cs="Times New Roman"/>
      </w:rPr>
    </w:lvl>
    <w:lvl w:ilvl="6">
      <w:start w:val="7"/>
      <w:numFmt w:val="decimal"/>
      <w:lvlText w:val="%7"/>
      <w:lvlJc w:val="left"/>
      <w:pPr>
        <w:tabs>
          <w:tab w:val="num" w:pos="5017"/>
        </w:tabs>
        <w:ind w:left="5017" w:hanging="1304"/>
      </w:pPr>
      <w:rPr>
        <w:rFonts w:cs="Times New Roman"/>
      </w:rPr>
    </w:lvl>
    <w:lvl w:ilvl="7">
      <w:start w:val="8"/>
      <w:numFmt w:val="decimal"/>
      <w:lvlText w:val="%8"/>
      <w:lvlJc w:val="left"/>
      <w:pPr>
        <w:tabs>
          <w:tab w:val="num" w:pos="6491"/>
        </w:tabs>
        <w:ind w:left="6491" w:hanging="1474"/>
      </w:pPr>
      <w:rPr>
        <w:rFonts w:cs="Times New Roman"/>
      </w:rPr>
    </w:lvl>
    <w:lvl w:ilvl="8">
      <w:start w:val="9"/>
      <w:numFmt w:val="decimal"/>
      <w:lvlText w:val="%9"/>
      <w:lvlJc w:val="left"/>
      <w:pPr>
        <w:tabs>
          <w:tab w:val="num" w:pos="8079"/>
        </w:tabs>
        <w:ind w:left="8079" w:hanging="1588"/>
      </w:pPr>
      <w:rPr>
        <w:rFonts w:cs="Times New Roman"/>
      </w:rPr>
    </w:lvl>
  </w:abstractNum>
  <w:abstractNum w:abstractNumId="1" w15:restartNumberingAfterBreak="0">
    <w:nsid w:val="069E7E94"/>
    <w:multiLevelType w:val="multilevel"/>
    <w:tmpl w:val="5D2819BE"/>
    <w:lvl w:ilvl="0">
      <w:start w:val="1"/>
      <w:numFmt w:val="decimal"/>
      <w:pStyle w:val="tl1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0E0F1586"/>
    <w:multiLevelType w:val="multilevel"/>
    <w:tmpl w:val="3B4AE8FE"/>
    <w:lvl w:ilvl="0">
      <w:start w:val="1"/>
      <w:numFmt w:val="decimal"/>
      <w:pStyle w:val="2"/>
      <w:lvlText w:val="%1."/>
      <w:lvlJc w:val="left"/>
      <w:pPr>
        <w:tabs>
          <w:tab w:val="num" w:pos="1571"/>
        </w:tabs>
        <w:ind w:left="1211" w:hanging="360"/>
      </w:pPr>
      <w:rPr>
        <w:rFonts w:cs="Times New Roman"/>
      </w:rPr>
    </w:lvl>
    <w:lvl w:ilvl="1">
      <w:start w:val="1"/>
      <w:numFmt w:val="decimal"/>
      <w:pStyle w:val="3"/>
      <w:lvlText w:val="%1.%2."/>
      <w:lvlJc w:val="left"/>
      <w:pPr>
        <w:tabs>
          <w:tab w:val="num" w:pos="2291"/>
        </w:tabs>
        <w:ind w:left="164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011"/>
        </w:tabs>
        <w:ind w:left="207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091"/>
        </w:tabs>
        <w:ind w:left="257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811"/>
        </w:tabs>
        <w:ind w:left="308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531"/>
        </w:tabs>
        <w:ind w:left="358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251"/>
        </w:tabs>
        <w:ind w:left="409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31"/>
        </w:tabs>
        <w:ind w:left="459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051"/>
        </w:tabs>
        <w:ind w:left="5171" w:hanging="1440"/>
      </w:pPr>
      <w:rPr>
        <w:rFonts w:cs="Times New Roman"/>
      </w:rPr>
    </w:lvl>
  </w:abstractNum>
  <w:abstractNum w:abstractNumId="3" w15:restartNumberingAfterBreak="0">
    <w:nsid w:val="11B91C80"/>
    <w:multiLevelType w:val="multilevel"/>
    <w:tmpl w:val="D9567720"/>
    <w:lvl w:ilvl="0">
      <w:start w:val="1"/>
      <w:numFmt w:val="decimal"/>
      <w:pStyle w:val="Tonko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onko2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2BF6FA9"/>
    <w:multiLevelType w:val="multilevel"/>
    <w:tmpl w:val="2B04A906"/>
    <w:lvl w:ilvl="0">
      <w:start w:val="1"/>
      <w:numFmt w:val="decimal"/>
      <w:pStyle w:val="Tonko1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Tana2"/>
      <w:lvlText w:val="%1.%2."/>
      <w:lvlJc w:val="left"/>
      <w:pPr>
        <w:tabs>
          <w:tab w:val="num" w:pos="180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cs="Times New Roman" w:hint="default"/>
      </w:rPr>
    </w:lvl>
  </w:abstractNum>
  <w:abstractNum w:abstractNumId="5" w15:restartNumberingAfterBreak="0">
    <w:nsid w:val="235824A8"/>
    <w:multiLevelType w:val="multilevel"/>
    <w:tmpl w:val="32600DE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Tana3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49D5F86"/>
    <w:multiLevelType w:val="multilevel"/>
    <w:tmpl w:val="868E61D2"/>
    <w:lvl w:ilvl="0">
      <w:start w:val="1"/>
      <w:numFmt w:val="decimal"/>
      <w:lvlText w:val="%1."/>
      <w:lvlJc w:val="left"/>
      <w:pPr>
        <w:tabs>
          <w:tab w:val="num" w:pos="1077"/>
        </w:tabs>
        <w:ind w:left="717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797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1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7"/>
        </w:tabs>
        <w:ind w:left="4677" w:hanging="1440"/>
      </w:pPr>
      <w:rPr>
        <w:rFonts w:cs="Times New Roman" w:hint="default"/>
      </w:rPr>
    </w:lvl>
  </w:abstractNum>
  <w:abstractNum w:abstractNumId="7" w15:restartNumberingAfterBreak="0">
    <w:nsid w:val="390403A9"/>
    <w:multiLevelType w:val="multilevel"/>
    <w:tmpl w:val="1A021088"/>
    <w:lvl w:ilvl="0">
      <w:start w:val="1"/>
      <w:numFmt w:val="decimal"/>
      <w:pStyle w:val="2Mis1"/>
      <w:lvlText w:val="%1."/>
      <w:lvlJc w:val="left"/>
      <w:pPr>
        <w:tabs>
          <w:tab w:val="num" w:pos="107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797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7"/>
        </w:tabs>
        <w:ind w:left="4677" w:hanging="1440"/>
      </w:pPr>
      <w:rPr>
        <w:rFonts w:cs="Times New Roman" w:hint="default"/>
      </w:rPr>
    </w:lvl>
  </w:abstractNum>
  <w:abstractNum w:abstractNumId="8" w15:restartNumberingAfterBreak="0">
    <w:nsid w:val="52484EA7"/>
    <w:multiLevelType w:val="multilevel"/>
    <w:tmpl w:val="84E6E070"/>
    <w:lvl w:ilvl="0">
      <w:start w:val="1"/>
      <w:numFmt w:val="decimal"/>
      <w:pStyle w:val="1MIS1"/>
      <w:lvlText w:val="%1."/>
      <w:lvlJc w:val="left"/>
      <w:pPr>
        <w:tabs>
          <w:tab w:val="num" w:pos="107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797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7"/>
        </w:tabs>
        <w:ind w:left="4677" w:hanging="1440"/>
      </w:pPr>
      <w:rPr>
        <w:rFonts w:cs="Times New Roman" w:hint="default"/>
      </w:rPr>
    </w:lvl>
  </w:abstractNum>
  <w:abstractNum w:abstractNumId="9" w15:restartNumberingAfterBreak="0">
    <w:nsid w:val="643337B0"/>
    <w:multiLevelType w:val="multilevel"/>
    <w:tmpl w:val="4DECE948"/>
    <w:lvl w:ilvl="0">
      <w:start w:val="1"/>
      <w:numFmt w:val="decimal"/>
      <w:pStyle w:val="TM1"/>
      <w:lvlText w:val="%1."/>
      <w:lvlJc w:val="left"/>
      <w:pPr>
        <w:tabs>
          <w:tab w:val="num" w:pos="1077"/>
        </w:tabs>
        <w:ind w:left="71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97"/>
        </w:tabs>
        <w:ind w:left="114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77"/>
        </w:tabs>
        <w:ind w:left="15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9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1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7"/>
        </w:tabs>
        <w:ind w:left="4677" w:hanging="1440"/>
      </w:pPr>
      <w:rPr>
        <w:rFonts w:cs="Times New Roman" w:hint="default"/>
      </w:rPr>
    </w:lvl>
  </w:abstractNum>
  <w:abstractNum w:abstractNumId="10" w15:restartNumberingAfterBreak="0">
    <w:nsid w:val="6D6B6F9A"/>
    <w:multiLevelType w:val="multilevel"/>
    <w:tmpl w:val="8CFE52FA"/>
    <w:lvl w:ilvl="0">
      <w:start w:val="1"/>
      <w:numFmt w:val="decimal"/>
      <w:lvlText w:val="%1.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tl4"/>
      <w:lvlText w:val="%1.%2."/>
      <w:lvlJc w:val="left"/>
      <w:pPr>
        <w:tabs>
          <w:tab w:val="num" w:pos="2160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5040" w:hanging="1440"/>
      </w:pPr>
      <w:rPr>
        <w:rFonts w:cs="Times New Roman" w:hint="default"/>
      </w:rPr>
    </w:lvl>
  </w:abstractNum>
  <w:abstractNum w:abstractNumId="11" w15:restartNumberingAfterBreak="0">
    <w:nsid w:val="733A4A97"/>
    <w:multiLevelType w:val="multilevel"/>
    <w:tmpl w:val="370E6E46"/>
    <w:lvl w:ilvl="0">
      <w:start w:val="1"/>
      <w:numFmt w:val="decimal"/>
      <w:pStyle w:val="TM111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7FCF6EFB"/>
    <w:multiLevelType w:val="multilevel"/>
    <w:tmpl w:val="5FD27362"/>
    <w:lvl w:ilvl="0">
      <w:start w:val="1"/>
      <w:numFmt w:val="decimal"/>
      <w:pStyle w:val="SP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P1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SP2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SP3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1FA1"/>
    <w:rsid w:val="00045F23"/>
    <w:rsid w:val="000607C1"/>
    <w:rsid w:val="000E756D"/>
    <w:rsid w:val="001315CF"/>
    <w:rsid w:val="00192CFB"/>
    <w:rsid w:val="001932B3"/>
    <w:rsid w:val="00242DDD"/>
    <w:rsid w:val="002661B8"/>
    <w:rsid w:val="002E2872"/>
    <w:rsid w:val="0032427D"/>
    <w:rsid w:val="00334DF3"/>
    <w:rsid w:val="00412794"/>
    <w:rsid w:val="00416D3A"/>
    <w:rsid w:val="00430F34"/>
    <w:rsid w:val="0048662A"/>
    <w:rsid w:val="004A0DE4"/>
    <w:rsid w:val="004B4B06"/>
    <w:rsid w:val="004F23FD"/>
    <w:rsid w:val="005034B8"/>
    <w:rsid w:val="0056477C"/>
    <w:rsid w:val="00654C1A"/>
    <w:rsid w:val="006D514D"/>
    <w:rsid w:val="006E1D2A"/>
    <w:rsid w:val="007022E4"/>
    <w:rsid w:val="00730E97"/>
    <w:rsid w:val="00734BC2"/>
    <w:rsid w:val="0078379A"/>
    <w:rsid w:val="008629B7"/>
    <w:rsid w:val="008C671F"/>
    <w:rsid w:val="00A12443"/>
    <w:rsid w:val="00AE7F80"/>
    <w:rsid w:val="00AF5988"/>
    <w:rsid w:val="00B131CC"/>
    <w:rsid w:val="00B33ACC"/>
    <w:rsid w:val="00B95097"/>
    <w:rsid w:val="00C11825"/>
    <w:rsid w:val="00C65ED4"/>
    <w:rsid w:val="00C76E0A"/>
    <w:rsid w:val="00C977C8"/>
    <w:rsid w:val="00CE1FA1"/>
    <w:rsid w:val="00D0728A"/>
    <w:rsid w:val="00D12CBF"/>
    <w:rsid w:val="00D73C6C"/>
    <w:rsid w:val="00D96E0E"/>
    <w:rsid w:val="00DA71DE"/>
    <w:rsid w:val="00DE67F6"/>
    <w:rsid w:val="00E24297"/>
    <w:rsid w:val="00E32F70"/>
    <w:rsid w:val="00EB2458"/>
    <w:rsid w:val="00EC0727"/>
    <w:rsid w:val="00F3407F"/>
    <w:rsid w:val="00F36A1A"/>
    <w:rsid w:val="00F572D0"/>
    <w:rsid w:val="00F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95C7B1-BE61-412C-AE76-E2616649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56477C"/>
    <w:pPr>
      <w:keepNext/>
      <w:spacing w:before="240" w:after="60"/>
      <w:outlineLvl w:val="0"/>
    </w:pPr>
    <w:rPr>
      <w:rFonts w:eastAsia="SimSun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B2458"/>
    <w:pPr>
      <w:keepNext/>
      <w:numPr>
        <w:ilvl w:val="1"/>
        <w:numId w:val="7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F3407F"/>
    <w:pPr>
      <w:keepNext/>
      <w:spacing w:before="240" w:after="60"/>
      <w:outlineLvl w:val="2"/>
    </w:pPr>
    <w:rPr>
      <w:rFonts w:eastAsia="SimSun" w:cs="Arial"/>
      <w:b/>
      <w:bCs/>
      <w:szCs w:val="26"/>
      <w:lang w:eastAsia="zh-CN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B4B0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tl1">
    <w:name w:val="Štýl1"/>
    <w:basedOn w:val="Nadpis1"/>
    <w:next w:val="TM1"/>
    <w:autoRedefine/>
    <w:uiPriority w:val="99"/>
    <w:rsid w:val="00416D3A"/>
    <w:pPr>
      <w:numPr>
        <w:numId w:val="6"/>
      </w:numPr>
    </w:pPr>
  </w:style>
  <w:style w:type="paragraph" w:customStyle="1" w:styleId="tl3">
    <w:name w:val="Štýl3"/>
    <w:basedOn w:val="Normlny"/>
    <w:uiPriority w:val="99"/>
    <w:rsid w:val="00AE7F80"/>
    <w:pPr>
      <w:keepNext/>
      <w:spacing w:before="240" w:after="60"/>
    </w:pPr>
    <w:rPr>
      <w:rFonts w:cs="Arial"/>
      <w:bCs/>
      <w:iCs/>
      <w:color w:val="FF0000"/>
      <w:sz w:val="28"/>
      <w:szCs w:val="28"/>
      <w:lang w:eastAsia="cs-CZ"/>
    </w:rPr>
  </w:style>
  <w:style w:type="paragraph" w:customStyle="1" w:styleId="TM1">
    <w:name w:val="TM1"/>
    <w:basedOn w:val="Nadpis1"/>
    <w:next w:val="Normlny"/>
    <w:uiPriority w:val="99"/>
    <w:rsid w:val="00EC0727"/>
    <w:pPr>
      <w:numPr>
        <w:numId w:val="2"/>
      </w:numPr>
    </w:pPr>
    <w:rPr>
      <w:color w:val="FF0000"/>
    </w:rPr>
  </w:style>
  <w:style w:type="paragraph" w:customStyle="1" w:styleId="TM2">
    <w:name w:val="TM2"/>
    <w:basedOn w:val="Nadpis2"/>
    <w:next w:val="Normlny"/>
    <w:uiPriority w:val="99"/>
    <w:rsid w:val="00DA71DE"/>
    <w:pPr>
      <w:numPr>
        <w:ilvl w:val="0"/>
        <w:numId w:val="0"/>
      </w:numPr>
    </w:pPr>
    <w:rPr>
      <w:i/>
      <w:color w:val="339966"/>
    </w:rPr>
  </w:style>
  <w:style w:type="paragraph" w:customStyle="1" w:styleId="TM3">
    <w:name w:val="TM3"/>
    <w:basedOn w:val="Nadpis3"/>
    <w:next w:val="Normlny"/>
    <w:uiPriority w:val="99"/>
    <w:rsid w:val="0078379A"/>
    <w:rPr>
      <w:sz w:val="28"/>
      <w:szCs w:val="28"/>
      <w:lang w:eastAsia="cs-CZ"/>
    </w:rPr>
  </w:style>
  <w:style w:type="paragraph" w:customStyle="1" w:styleId="TM111">
    <w:name w:val="TM111"/>
    <w:basedOn w:val="Nadpis1"/>
    <w:next w:val="Normlny"/>
    <w:uiPriority w:val="99"/>
    <w:rsid w:val="00C76E0A"/>
    <w:pPr>
      <w:numPr>
        <w:numId w:val="1"/>
      </w:numPr>
    </w:pPr>
    <w:rPr>
      <w:color w:val="008000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uiPriority w:val="99"/>
    <w:rsid w:val="00412794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Tana">
    <w:name w:val="Tana"/>
    <w:basedOn w:val="Nadpis1"/>
    <w:next w:val="Normlny"/>
    <w:uiPriority w:val="99"/>
    <w:rsid w:val="002661B8"/>
    <w:rPr>
      <w:color w:val="FF0000"/>
    </w:rPr>
  </w:style>
  <w:style w:type="paragraph" w:customStyle="1" w:styleId="Tana2">
    <w:name w:val="Tana 2"/>
    <w:basedOn w:val="Nadpis2"/>
    <w:next w:val="Normlny"/>
    <w:uiPriority w:val="99"/>
    <w:rsid w:val="004B4B06"/>
    <w:pPr>
      <w:numPr>
        <w:numId w:val="11"/>
      </w:numPr>
    </w:pPr>
  </w:style>
  <w:style w:type="paragraph" w:customStyle="1" w:styleId="2">
    <w:name w:val="Š2"/>
    <w:basedOn w:val="Nadpis1"/>
    <w:next w:val="Normlny"/>
    <w:autoRedefine/>
    <w:uiPriority w:val="99"/>
    <w:rsid w:val="00AF5988"/>
    <w:pPr>
      <w:numPr>
        <w:numId w:val="3"/>
      </w:numPr>
      <w:spacing w:before="0" w:after="0"/>
    </w:pPr>
    <w:rPr>
      <w:color w:val="FF0000"/>
      <w:sz w:val="28"/>
      <w:szCs w:val="28"/>
    </w:rPr>
  </w:style>
  <w:style w:type="paragraph" w:customStyle="1" w:styleId="3">
    <w:name w:val="Š3"/>
    <w:basedOn w:val="Nadpis2"/>
    <w:next w:val="Normlny"/>
    <w:autoRedefine/>
    <w:uiPriority w:val="99"/>
    <w:rsid w:val="00AF5988"/>
    <w:pPr>
      <w:numPr>
        <w:numId w:val="3"/>
      </w:numPr>
    </w:pPr>
    <w:rPr>
      <w:i/>
      <w:color w:val="339966"/>
    </w:rPr>
  </w:style>
  <w:style w:type="paragraph" w:customStyle="1" w:styleId="RZ1">
    <w:name w:val="RĽZ 1"/>
    <w:basedOn w:val="Nadpis1"/>
    <w:next w:val="Normlny"/>
    <w:uiPriority w:val="99"/>
    <w:rsid w:val="00F82033"/>
    <w:rPr>
      <w:sz w:val="28"/>
      <w:szCs w:val="28"/>
    </w:rPr>
  </w:style>
  <w:style w:type="paragraph" w:customStyle="1" w:styleId="TM33">
    <w:name w:val="TM33"/>
    <w:basedOn w:val="Nadpis3"/>
    <w:next w:val="Normlny"/>
    <w:uiPriority w:val="99"/>
    <w:rsid w:val="00C977C8"/>
  </w:style>
  <w:style w:type="paragraph" w:customStyle="1" w:styleId="tl2">
    <w:name w:val="Štýl2"/>
    <w:basedOn w:val="Nadpis3"/>
    <w:next w:val="Normlny"/>
    <w:uiPriority w:val="99"/>
    <w:rsid w:val="00DA71DE"/>
    <w:pPr>
      <w:jc w:val="center"/>
    </w:pPr>
    <w:rPr>
      <w:sz w:val="32"/>
      <w:szCs w:val="32"/>
    </w:rPr>
  </w:style>
  <w:style w:type="paragraph" w:customStyle="1" w:styleId="uvod">
    <w:name w:val="uvod"/>
    <w:basedOn w:val="Nadpis1"/>
    <w:next w:val="Normlny"/>
    <w:autoRedefine/>
    <w:uiPriority w:val="99"/>
    <w:rsid w:val="00DA71DE"/>
  </w:style>
  <w:style w:type="paragraph" w:customStyle="1" w:styleId="MIS1">
    <w:name w:val="MIS 1"/>
    <w:basedOn w:val="tl1"/>
    <w:next w:val="Normlny"/>
    <w:uiPriority w:val="99"/>
    <w:rsid w:val="007022E4"/>
    <w:rPr>
      <w:b w:val="0"/>
      <w:sz w:val="28"/>
      <w:szCs w:val="28"/>
    </w:rPr>
  </w:style>
  <w:style w:type="paragraph" w:customStyle="1" w:styleId="1MIS1">
    <w:name w:val="1. MIS 1"/>
    <w:basedOn w:val="MIS1"/>
    <w:next w:val="Normlny"/>
    <w:uiPriority w:val="99"/>
    <w:rsid w:val="007022E4"/>
    <w:pPr>
      <w:numPr>
        <w:numId w:val="4"/>
      </w:numPr>
    </w:pPr>
    <w:rPr>
      <w:b/>
    </w:rPr>
  </w:style>
  <w:style w:type="paragraph" w:customStyle="1" w:styleId="2Mis1">
    <w:name w:val="2.Mis 1"/>
    <w:basedOn w:val="1MIS1"/>
    <w:next w:val="Normlny"/>
    <w:uiPriority w:val="99"/>
    <w:rsid w:val="007022E4"/>
    <w:pPr>
      <w:numPr>
        <w:numId w:val="5"/>
      </w:numPr>
    </w:pPr>
  </w:style>
  <w:style w:type="paragraph" w:customStyle="1" w:styleId="tl4">
    <w:name w:val="Štýl4"/>
    <w:basedOn w:val="Tana2"/>
    <w:next w:val="Normlny"/>
    <w:autoRedefine/>
    <w:uiPriority w:val="99"/>
    <w:rsid w:val="004B4B06"/>
    <w:pPr>
      <w:numPr>
        <w:numId w:val="10"/>
      </w:numPr>
    </w:pPr>
  </w:style>
  <w:style w:type="paragraph" w:customStyle="1" w:styleId="Tonko2">
    <w:name w:val="Tonko 2"/>
    <w:basedOn w:val="Nadpis3"/>
    <w:next w:val="Normlny"/>
    <w:uiPriority w:val="99"/>
    <w:rsid w:val="0056477C"/>
    <w:pPr>
      <w:numPr>
        <w:ilvl w:val="2"/>
        <w:numId w:val="8"/>
      </w:numPr>
    </w:pPr>
    <w:rPr>
      <w:bCs w:val="0"/>
    </w:rPr>
  </w:style>
  <w:style w:type="paragraph" w:customStyle="1" w:styleId="Tonko">
    <w:name w:val="Tonko"/>
    <w:basedOn w:val="Nadpis1"/>
    <w:next w:val="Normlny"/>
    <w:uiPriority w:val="99"/>
    <w:rsid w:val="0056477C"/>
    <w:pPr>
      <w:numPr>
        <w:numId w:val="8"/>
      </w:numPr>
    </w:pPr>
  </w:style>
  <w:style w:type="paragraph" w:customStyle="1" w:styleId="Tonko1">
    <w:name w:val="Tonko 1"/>
    <w:basedOn w:val="Nadpis2"/>
    <w:next w:val="Normlny"/>
    <w:uiPriority w:val="99"/>
    <w:rsid w:val="0056477C"/>
    <w:pPr>
      <w:numPr>
        <w:ilvl w:val="0"/>
        <w:numId w:val="11"/>
      </w:numPr>
    </w:pPr>
  </w:style>
  <w:style w:type="paragraph" w:customStyle="1" w:styleId="Tana3">
    <w:name w:val="Tana 3"/>
    <w:basedOn w:val="Nadpis3"/>
    <w:next w:val="Normlny"/>
    <w:autoRedefine/>
    <w:uiPriority w:val="99"/>
    <w:rsid w:val="004B4B06"/>
    <w:pPr>
      <w:numPr>
        <w:ilvl w:val="2"/>
        <w:numId w:val="9"/>
      </w:numPr>
    </w:pPr>
  </w:style>
  <w:style w:type="paragraph" w:customStyle="1" w:styleId="SP">
    <w:name w:val="SP"/>
    <w:basedOn w:val="Nadpis1"/>
    <w:next w:val="Normlny"/>
    <w:uiPriority w:val="99"/>
    <w:rsid w:val="004B4B06"/>
    <w:pPr>
      <w:numPr>
        <w:numId w:val="12"/>
      </w:numPr>
    </w:pPr>
  </w:style>
  <w:style w:type="paragraph" w:customStyle="1" w:styleId="SP1">
    <w:name w:val="SP1"/>
    <w:basedOn w:val="Nadpis2"/>
    <w:next w:val="Normlny"/>
    <w:uiPriority w:val="99"/>
    <w:rsid w:val="004B4B06"/>
    <w:pPr>
      <w:numPr>
        <w:numId w:val="12"/>
      </w:numPr>
    </w:pPr>
  </w:style>
  <w:style w:type="paragraph" w:customStyle="1" w:styleId="SP2">
    <w:name w:val="SP2"/>
    <w:basedOn w:val="Nadpis3"/>
    <w:next w:val="Normlny"/>
    <w:uiPriority w:val="99"/>
    <w:rsid w:val="004B4B06"/>
    <w:pPr>
      <w:numPr>
        <w:ilvl w:val="2"/>
        <w:numId w:val="12"/>
      </w:numPr>
    </w:pPr>
  </w:style>
  <w:style w:type="paragraph" w:customStyle="1" w:styleId="SP3">
    <w:name w:val="SP3"/>
    <w:basedOn w:val="Nadpis4"/>
    <w:next w:val="Normlny"/>
    <w:uiPriority w:val="99"/>
    <w:rsid w:val="004B4B06"/>
    <w:pPr>
      <w:numPr>
        <w:ilvl w:val="3"/>
        <w:numId w:val="12"/>
      </w:numPr>
    </w:pPr>
  </w:style>
  <w:style w:type="table" w:styleId="Mriekatabuky">
    <w:name w:val="Table Grid"/>
    <w:basedOn w:val="Normlnatabuka"/>
    <w:uiPriority w:val="99"/>
    <w:rsid w:val="00CE1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D072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DE6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DE67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molekova</dc:creator>
  <cp:keywords/>
  <cp:lastModifiedBy>Fenďa, Viktor</cp:lastModifiedBy>
  <cp:revision>2</cp:revision>
  <cp:lastPrinted>2020-01-13T13:00:00Z</cp:lastPrinted>
  <dcterms:created xsi:type="dcterms:W3CDTF">2020-01-13T13:10:00Z</dcterms:created>
  <dcterms:modified xsi:type="dcterms:W3CDTF">2020-01-13T13:10:00Z</dcterms:modified>
</cp:coreProperties>
</file>